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425" w:rsidRPr="00BA5425" w:rsidRDefault="00BA5425" w:rsidP="00BA5425">
      <w:pPr>
        <w:ind w:firstLine="851"/>
        <w:jc w:val="center"/>
        <w:rPr>
          <w:rFonts w:ascii="Times New Roman" w:hAnsi="Times New Roman"/>
          <w:b/>
          <w:sz w:val="28"/>
          <w:szCs w:val="28"/>
        </w:rPr>
      </w:pPr>
      <w:r w:rsidRPr="00BA5425">
        <w:rPr>
          <w:rFonts w:ascii="Times New Roman" w:hAnsi="Times New Roman"/>
          <w:b/>
          <w:sz w:val="28"/>
          <w:szCs w:val="28"/>
        </w:rPr>
        <w:t xml:space="preserve">Парламент і </w:t>
      </w:r>
      <w:r>
        <w:rPr>
          <w:rFonts w:ascii="Times New Roman" w:hAnsi="Times New Roman"/>
          <w:b/>
          <w:sz w:val="28"/>
          <w:szCs w:val="28"/>
        </w:rPr>
        <w:t>У</w:t>
      </w:r>
      <w:r w:rsidRPr="00BA5425">
        <w:rPr>
          <w:rFonts w:ascii="Times New Roman" w:hAnsi="Times New Roman"/>
          <w:b/>
          <w:sz w:val="28"/>
          <w:szCs w:val="28"/>
        </w:rPr>
        <w:t>ряд дали старт прозорій приватизації</w:t>
      </w:r>
    </w:p>
    <w:p w:rsidR="00BA5425" w:rsidRPr="00BA5425" w:rsidRDefault="00BA5425" w:rsidP="00BA5425">
      <w:pPr>
        <w:spacing w:after="0" w:line="240" w:lineRule="auto"/>
        <w:ind w:firstLine="851"/>
        <w:jc w:val="both"/>
        <w:rPr>
          <w:rFonts w:ascii="Times New Roman" w:hAnsi="Times New Roman"/>
          <w:b/>
          <w:sz w:val="28"/>
          <w:szCs w:val="28"/>
        </w:rPr>
      </w:pPr>
      <w:r w:rsidRPr="00BA5425">
        <w:rPr>
          <w:rFonts w:ascii="Times New Roman" w:hAnsi="Times New Roman"/>
          <w:b/>
          <w:sz w:val="28"/>
          <w:szCs w:val="28"/>
        </w:rPr>
        <w:t>Запуск чесної приватизації дозволить знайти ефективного власника для державних підприємств, відродити на них</w:t>
      </w:r>
      <w:r>
        <w:rPr>
          <w:rFonts w:ascii="Times New Roman" w:hAnsi="Times New Roman"/>
          <w:b/>
          <w:sz w:val="28"/>
          <w:szCs w:val="28"/>
        </w:rPr>
        <w:t xml:space="preserve"> потужне виробництво, залучити </w:t>
      </w:r>
      <w:r w:rsidRPr="00BA5425">
        <w:rPr>
          <w:rFonts w:ascii="Times New Roman" w:hAnsi="Times New Roman"/>
          <w:b/>
          <w:sz w:val="28"/>
          <w:szCs w:val="28"/>
        </w:rPr>
        <w:t>додаткові інвестиції і створити нові робочі місця з гідною зарплатою</w:t>
      </w:r>
    </w:p>
    <w:p w:rsidR="00BA5425" w:rsidRDefault="00BA5425" w:rsidP="00BA5425">
      <w:pPr>
        <w:spacing w:after="0" w:line="240" w:lineRule="auto"/>
        <w:ind w:firstLine="851"/>
        <w:jc w:val="both"/>
        <w:rPr>
          <w:rFonts w:ascii="Times New Roman" w:hAnsi="Times New Roman"/>
          <w:sz w:val="28"/>
          <w:szCs w:val="28"/>
        </w:rPr>
      </w:pPr>
      <w:r w:rsidRPr="00BA5425">
        <w:rPr>
          <w:rFonts w:ascii="Times New Roman" w:hAnsi="Times New Roman"/>
          <w:sz w:val="28"/>
          <w:szCs w:val="28"/>
        </w:rPr>
        <w:t xml:space="preserve">Верховна Рада </w:t>
      </w:r>
      <w:r>
        <w:rPr>
          <w:rFonts w:ascii="Times New Roman" w:hAnsi="Times New Roman"/>
          <w:sz w:val="28"/>
          <w:szCs w:val="28"/>
        </w:rPr>
        <w:t>вчора</w:t>
      </w:r>
      <w:r w:rsidRPr="00BA5425">
        <w:rPr>
          <w:rFonts w:ascii="Times New Roman" w:hAnsi="Times New Roman"/>
          <w:sz w:val="28"/>
          <w:szCs w:val="28"/>
        </w:rPr>
        <w:t>, 18 січня, ухвалила урядовий законопроект (№</w:t>
      </w:r>
      <w:r>
        <w:rPr>
          <w:rFonts w:ascii="Times New Roman" w:hAnsi="Times New Roman"/>
          <w:sz w:val="28"/>
          <w:szCs w:val="28"/>
        </w:rPr>
        <w:t> </w:t>
      </w:r>
      <w:r w:rsidRPr="00BA5425">
        <w:rPr>
          <w:rFonts w:ascii="Times New Roman" w:hAnsi="Times New Roman"/>
          <w:sz w:val="28"/>
          <w:szCs w:val="28"/>
        </w:rPr>
        <w:t xml:space="preserve">7066) «Про приватизацію державного майна». </w:t>
      </w:r>
      <w:r>
        <w:rPr>
          <w:rFonts w:ascii="Times New Roman" w:hAnsi="Times New Roman"/>
          <w:sz w:val="28"/>
          <w:szCs w:val="28"/>
        </w:rPr>
        <w:t>Документ</w:t>
      </w:r>
      <w:r w:rsidRPr="00BA5425">
        <w:rPr>
          <w:rFonts w:ascii="Times New Roman" w:hAnsi="Times New Roman"/>
          <w:sz w:val="28"/>
          <w:szCs w:val="28"/>
        </w:rPr>
        <w:t xml:space="preserve"> дає можливість розморозити велику приватизацію і прискорити продаж малих об’єктів державної власності за новими, абсолютно прозорими, зрозумілими і конкурентними правилами. </w:t>
      </w:r>
    </w:p>
    <w:p w:rsidR="00BA5425" w:rsidRPr="00BA5425" w:rsidRDefault="00BA5425" w:rsidP="00BA5425">
      <w:pPr>
        <w:spacing w:after="0" w:line="240" w:lineRule="auto"/>
        <w:ind w:firstLine="851"/>
        <w:jc w:val="both"/>
        <w:rPr>
          <w:rFonts w:ascii="Times New Roman" w:hAnsi="Times New Roman"/>
          <w:sz w:val="28"/>
          <w:szCs w:val="28"/>
        </w:rPr>
      </w:pPr>
      <w:r w:rsidRPr="00BA5425">
        <w:rPr>
          <w:rFonts w:ascii="Times New Roman" w:hAnsi="Times New Roman"/>
          <w:sz w:val="28"/>
          <w:szCs w:val="28"/>
        </w:rPr>
        <w:t xml:space="preserve">Але це не означає, що держава повністю позбудеться своїх активів. </w:t>
      </w:r>
      <w:r>
        <w:rPr>
          <w:rFonts w:ascii="Times New Roman" w:hAnsi="Times New Roman"/>
          <w:sz w:val="28"/>
          <w:szCs w:val="28"/>
        </w:rPr>
        <w:t>У</w:t>
      </w:r>
      <w:r w:rsidRPr="00BA5425">
        <w:rPr>
          <w:rFonts w:ascii="Times New Roman" w:hAnsi="Times New Roman"/>
          <w:sz w:val="28"/>
          <w:szCs w:val="28"/>
        </w:rPr>
        <w:t xml:space="preserve"> державній власності залишаться стратегічні підприємства, а також об’єкти, які виконують важливі державні, соціальні та інші функції. Про продаж таких об’єктів не може навіть йтися. Решта неефективних або взагалі фактично «мертвих» підприємств мають бути якомога швидше приватизовані. Запуск тисяч підприємств стане додатковим потужним стимулом розвитку вітчизняної економіки. </w:t>
      </w:r>
    </w:p>
    <w:p w:rsidR="00BA5425" w:rsidRDefault="00BA5425" w:rsidP="00BA5425">
      <w:pPr>
        <w:spacing w:after="0" w:line="240" w:lineRule="auto"/>
        <w:ind w:firstLine="851"/>
        <w:jc w:val="both"/>
        <w:rPr>
          <w:rFonts w:ascii="Times New Roman" w:hAnsi="Times New Roman"/>
          <w:sz w:val="28"/>
          <w:szCs w:val="28"/>
        </w:rPr>
      </w:pPr>
    </w:p>
    <w:p w:rsidR="00BA5425" w:rsidRDefault="00BA5425" w:rsidP="00BA5425">
      <w:pPr>
        <w:spacing w:after="0" w:line="240" w:lineRule="auto"/>
        <w:jc w:val="center"/>
        <w:rPr>
          <w:rFonts w:ascii="Times New Roman" w:eastAsia="Times New Roman" w:hAnsi="Times New Roman"/>
          <w:b/>
          <w:bCs/>
          <w:sz w:val="28"/>
          <w:szCs w:val="28"/>
          <w:lang w:eastAsia="uk-UA"/>
        </w:rPr>
      </w:pPr>
      <w:r w:rsidRPr="00BA5425">
        <w:rPr>
          <w:rFonts w:ascii="Times New Roman" w:eastAsia="Times New Roman" w:hAnsi="Times New Roman"/>
          <w:b/>
          <w:bCs/>
          <w:sz w:val="28"/>
          <w:szCs w:val="28"/>
          <w:lang w:eastAsia="uk-UA"/>
        </w:rPr>
        <w:t>5 головних новацій  Закону «Про приватизацію державного майна»</w:t>
      </w:r>
    </w:p>
    <w:p w:rsidR="00BA5425" w:rsidRPr="00BA5425" w:rsidRDefault="00BA5425" w:rsidP="00BA5425">
      <w:pPr>
        <w:spacing w:after="0" w:line="240" w:lineRule="auto"/>
        <w:jc w:val="center"/>
        <w:rPr>
          <w:rFonts w:ascii="Times New Roman" w:eastAsia="Times New Roman" w:hAnsi="Times New Roman"/>
          <w:b/>
          <w:bCs/>
          <w:sz w:val="28"/>
          <w:szCs w:val="28"/>
          <w:lang w:eastAsia="uk-UA"/>
        </w:rPr>
      </w:pPr>
    </w:p>
    <w:p w:rsidR="00BA5425" w:rsidRPr="00BA5425" w:rsidRDefault="00BA5425" w:rsidP="00BA5425">
      <w:pPr>
        <w:spacing w:after="0" w:line="240" w:lineRule="auto"/>
        <w:ind w:firstLine="851"/>
        <w:jc w:val="both"/>
        <w:textAlignment w:val="baseline"/>
        <w:rPr>
          <w:rFonts w:ascii="Times New Roman" w:eastAsia="Times New Roman" w:hAnsi="Times New Roman"/>
          <w:b/>
          <w:bCs/>
          <w:sz w:val="28"/>
          <w:szCs w:val="28"/>
          <w:lang w:eastAsia="uk-UA"/>
        </w:rPr>
      </w:pPr>
      <w:r w:rsidRPr="00BA5425">
        <w:rPr>
          <w:rFonts w:ascii="Times New Roman" w:eastAsia="Times New Roman" w:hAnsi="Times New Roman"/>
          <w:b/>
          <w:bCs/>
          <w:sz w:val="28"/>
          <w:szCs w:val="28"/>
          <w:lang w:eastAsia="uk-UA"/>
        </w:rPr>
        <w:t xml:space="preserve">Усувається можливість </w:t>
      </w:r>
      <w:r>
        <w:rPr>
          <w:rFonts w:ascii="Times New Roman" w:eastAsia="Times New Roman" w:hAnsi="Times New Roman"/>
          <w:b/>
          <w:bCs/>
          <w:sz w:val="28"/>
          <w:szCs w:val="28"/>
          <w:lang w:eastAsia="uk-UA"/>
        </w:rPr>
        <w:t xml:space="preserve">маніпуляцій з державним майном </w:t>
      </w:r>
    </w:p>
    <w:p w:rsidR="00BA5425" w:rsidRDefault="00BA5425" w:rsidP="00BA5425">
      <w:pPr>
        <w:spacing w:after="0" w:line="240" w:lineRule="auto"/>
        <w:ind w:firstLine="851"/>
        <w:jc w:val="both"/>
        <w:textAlignment w:val="baseline"/>
        <w:rPr>
          <w:rFonts w:ascii="Times New Roman" w:eastAsia="Times New Roman" w:hAnsi="Times New Roman"/>
          <w:sz w:val="28"/>
          <w:szCs w:val="28"/>
          <w:lang w:eastAsia="uk-UA"/>
        </w:rPr>
      </w:pPr>
      <w:r>
        <w:rPr>
          <w:rFonts w:ascii="Times New Roman" w:eastAsia="Times New Roman" w:hAnsi="Times New Roman"/>
          <w:bCs/>
          <w:sz w:val="28"/>
          <w:szCs w:val="28"/>
          <w:lang w:eastAsia="uk-UA"/>
        </w:rPr>
        <w:t>У</w:t>
      </w:r>
      <w:r w:rsidRPr="00BA5425">
        <w:rPr>
          <w:rFonts w:ascii="Times New Roman" w:eastAsia="Times New Roman" w:hAnsi="Times New Roman"/>
          <w:bCs/>
          <w:sz w:val="28"/>
          <w:szCs w:val="28"/>
          <w:lang w:eastAsia="uk-UA"/>
        </w:rPr>
        <w:t xml:space="preserve">сі об’єкти державної власності, які можуть бути продані, розподілені на дві групи: </w:t>
      </w:r>
      <w:r w:rsidRPr="00BA5425">
        <w:rPr>
          <w:rFonts w:ascii="Times New Roman" w:eastAsia="Times New Roman" w:hAnsi="Times New Roman"/>
          <w:sz w:val="28"/>
          <w:szCs w:val="28"/>
          <w:lang w:eastAsia="uk-UA"/>
        </w:rPr>
        <w:t xml:space="preserve">об’єкти великої приватизації </w:t>
      </w:r>
      <w:r>
        <w:rPr>
          <w:rFonts w:ascii="Times New Roman" w:eastAsia="Times New Roman" w:hAnsi="Times New Roman"/>
          <w:sz w:val="28"/>
          <w:szCs w:val="28"/>
          <w:lang w:eastAsia="uk-UA"/>
        </w:rPr>
        <w:t xml:space="preserve">та </w:t>
      </w:r>
      <w:r w:rsidRPr="00BA5425">
        <w:rPr>
          <w:rFonts w:ascii="Times New Roman" w:eastAsia="Times New Roman" w:hAnsi="Times New Roman"/>
          <w:sz w:val="28"/>
          <w:szCs w:val="28"/>
          <w:lang w:eastAsia="uk-UA"/>
        </w:rPr>
        <w:t>об’єкти малої приватиза</w:t>
      </w:r>
      <w:r>
        <w:rPr>
          <w:rFonts w:ascii="Times New Roman" w:eastAsia="Times New Roman" w:hAnsi="Times New Roman"/>
          <w:sz w:val="28"/>
          <w:szCs w:val="28"/>
          <w:lang w:eastAsia="uk-UA"/>
        </w:rPr>
        <w:t>ції.</w:t>
      </w:r>
    </w:p>
    <w:p w:rsidR="00BA5425" w:rsidRDefault="00BA5425" w:rsidP="00BA5425">
      <w:pPr>
        <w:spacing w:after="0" w:line="240" w:lineRule="auto"/>
        <w:ind w:firstLine="851"/>
        <w:jc w:val="both"/>
        <w:textAlignment w:val="baseline"/>
        <w:rPr>
          <w:rFonts w:ascii="Times New Roman" w:eastAsia="Times New Roman" w:hAnsi="Times New Roman"/>
          <w:sz w:val="28"/>
          <w:szCs w:val="28"/>
          <w:lang w:eastAsia="uk-UA"/>
        </w:rPr>
      </w:pPr>
      <w:r w:rsidRPr="00BA5425">
        <w:rPr>
          <w:rFonts w:ascii="Times New Roman" w:eastAsia="Times New Roman" w:hAnsi="Times New Roman"/>
          <w:sz w:val="28"/>
          <w:szCs w:val="28"/>
          <w:lang w:eastAsia="uk-UA"/>
        </w:rPr>
        <w:t xml:space="preserve">Об’єкти великої приватизації </w:t>
      </w:r>
      <w:r>
        <w:rPr>
          <w:rFonts w:ascii="Times New Roman" w:eastAsia="Times New Roman" w:hAnsi="Times New Roman"/>
          <w:sz w:val="28"/>
          <w:szCs w:val="28"/>
          <w:lang w:eastAsia="uk-UA"/>
        </w:rPr>
        <w:t>—</w:t>
      </w:r>
      <w:r w:rsidRPr="00BA5425">
        <w:rPr>
          <w:rFonts w:ascii="Times New Roman" w:eastAsia="Times New Roman" w:hAnsi="Times New Roman"/>
          <w:sz w:val="28"/>
          <w:szCs w:val="28"/>
          <w:lang w:eastAsia="uk-UA"/>
        </w:rPr>
        <w:t xml:space="preserve"> обмежена кількість особливо важливих підприємств, перелік яких затверджується Кабміном (близько 50-60 з 800). </w:t>
      </w:r>
      <w:r>
        <w:rPr>
          <w:rFonts w:ascii="Times New Roman" w:eastAsia="Times New Roman" w:hAnsi="Times New Roman"/>
          <w:sz w:val="28"/>
          <w:szCs w:val="28"/>
          <w:lang w:eastAsia="uk-UA"/>
        </w:rPr>
        <w:t>Для прикладу —</w:t>
      </w:r>
      <w:r w:rsidRPr="00BA5425">
        <w:rPr>
          <w:rFonts w:ascii="Times New Roman" w:hAnsi="Times New Roman"/>
          <w:sz w:val="28"/>
          <w:szCs w:val="28"/>
        </w:rPr>
        <w:t xml:space="preserve"> </w:t>
      </w:r>
      <w:r>
        <w:rPr>
          <w:rFonts w:ascii="Times New Roman" w:eastAsia="Times New Roman" w:hAnsi="Times New Roman"/>
          <w:sz w:val="28"/>
          <w:szCs w:val="28"/>
          <w:lang w:eastAsia="uk-UA"/>
        </w:rPr>
        <w:t>Одеський припортовий завод.</w:t>
      </w:r>
    </w:p>
    <w:p w:rsidR="00BA5425" w:rsidRPr="00BA5425" w:rsidRDefault="00BA5425" w:rsidP="00BA5425">
      <w:pPr>
        <w:spacing w:after="0" w:line="240" w:lineRule="auto"/>
        <w:ind w:firstLine="851"/>
        <w:jc w:val="both"/>
        <w:textAlignment w:val="baseline"/>
        <w:rPr>
          <w:rFonts w:ascii="Times New Roman" w:hAnsi="Times New Roman"/>
          <w:sz w:val="28"/>
          <w:szCs w:val="28"/>
        </w:rPr>
      </w:pPr>
      <w:r w:rsidRPr="00BA5425">
        <w:rPr>
          <w:rFonts w:ascii="Times New Roman" w:eastAsia="Times New Roman" w:hAnsi="Times New Roman"/>
          <w:sz w:val="28"/>
          <w:szCs w:val="28"/>
          <w:lang w:eastAsia="uk-UA"/>
        </w:rPr>
        <w:t xml:space="preserve">Об’єкти малої приватизації </w:t>
      </w:r>
      <w:r>
        <w:rPr>
          <w:rFonts w:ascii="Times New Roman" w:eastAsia="Times New Roman" w:hAnsi="Times New Roman"/>
          <w:sz w:val="28"/>
          <w:szCs w:val="28"/>
          <w:lang w:eastAsia="uk-UA"/>
        </w:rPr>
        <w:t>—</w:t>
      </w:r>
      <w:r w:rsidRPr="00BA5425">
        <w:rPr>
          <w:rFonts w:ascii="Times New Roman" w:eastAsia="Times New Roman" w:hAnsi="Times New Roman"/>
          <w:sz w:val="28"/>
          <w:szCs w:val="28"/>
          <w:lang w:eastAsia="uk-UA"/>
        </w:rPr>
        <w:t xml:space="preserve"> це</w:t>
      </w:r>
      <w:r>
        <w:rPr>
          <w:rFonts w:ascii="Times New Roman" w:hAnsi="Times New Roman"/>
          <w:sz w:val="28"/>
          <w:szCs w:val="28"/>
        </w:rPr>
        <w:t xml:space="preserve"> різноманітні активи (</w:t>
      </w:r>
      <w:r w:rsidRPr="00BA5425">
        <w:rPr>
          <w:rFonts w:ascii="Times New Roman" w:hAnsi="Times New Roman"/>
          <w:sz w:val="28"/>
          <w:szCs w:val="28"/>
        </w:rPr>
        <w:t xml:space="preserve">від приміщень та санаторіїв до невеликих виробництв на </w:t>
      </w:r>
      <w:r>
        <w:rPr>
          <w:rFonts w:ascii="Times New Roman" w:hAnsi="Times New Roman"/>
          <w:sz w:val="28"/>
          <w:szCs w:val="28"/>
        </w:rPr>
        <w:t xml:space="preserve">кшталт хлібозаводу, елеватору </w:t>
      </w:r>
      <w:r w:rsidRPr="00BA5425">
        <w:rPr>
          <w:rFonts w:ascii="Times New Roman" w:hAnsi="Times New Roman"/>
          <w:sz w:val="28"/>
          <w:szCs w:val="28"/>
        </w:rPr>
        <w:t>або готел</w:t>
      </w:r>
      <w:r>
        <w:rPr>
          <w:rFonts w:ascii="Times New Roman" w:hAnsi="Times New Roman"/>
          <w:sz w:val="28"/>
          <w:szCs w:val="28"/>
        </w:rPr>
        <w:t>ю)</w:t>
      </w:r>
      <w:r w:rsidRPr="00BA5425">
        <w:rPr>
          <w:rFonts w:ascii="Times New Roman" w:hAnsi="Times New Roman"/>
          <w:sz w:val="28"/>
          <w:szCs w:val="28"/>
        </w:rPr>
        <w:t xml:space="preserve">. Перелік приватизації подібних об’єктів, що перебувають у державній власності, затверджує Фонд держмайна, в комунальній </w:t>
      </w:r>
      <w:r>
        <w:rPr>
          <w:rFonts w:ascii="Times New Roman" w:hAnsi="Times New Roman"/>
          <w:sz w:val="28"/>
          <w:szCs w:val="28"/>
        </w:rPr>
        <w:t>—</w:t>
      </w:r>
      <w:r w:rsidRPr="00BA5425">
        <w:rPr>
          <w:rFonts w:ascii="Times New Roman" w:hAnsi="Times New Roman"/>
          <w:sz w:val="28"/>
          <w:szCs w:val="28"/>
        </w:rPr>
        <w:t xml:space="preserve"> місцевою радою. Переліки об’єктів приватизації є відкритими. </w:t>
      </w:r>
    </w:p>
    <w:p w:rsidR="00BA5425" w:rsidRPr="00BA5425" w:rsidRDefault="00BA5425" w:rsidP="00BA5425">
      <w:pPr>
        <w:spacing w:after="0" w:line="240" w:lineRule="auto"/>
        <w:ind w:firstLine="851"/>
        <w:jc w:val="both"/>
        <w:textAlignment w:val="baseline"/>
        <w:rPr>
          <w:rFonts w:ascii="Times New Roman" w:eastAsia="Times New Roman" w:hAnsi="Times New Roman"/>
          <w:sz w:val="28"/>
          <w:szCs w:val="28"/>
          <w:lang w:eastAsia="uk-UA"/>
        </w:rPr>
      </w:pPr>
      <w:r w:rsidRPr="00BA5425">
        <w:rPr>
          <w:rFonts w:ascii="Times New Roman" w:eastAsia="Times New Roman" w:hAnsi="Times New Roman"/>
          <w:sz w:val="28"/>
          <w:szCs w:val="28"/>
          <w:lang w:eastAsia="uk-UA"/>
        </w:rPr>
        <w:t>Об’єкти малої приватизаці</w:t>
      </w:r>
      <w:r>
        <w:rPr>
          <w:rFonts w:ascii="Times New Roman" w:eastAsia="Times New Roman" w:hAnsi="Times New Roman"/>
          <w:sz w:val="28"/>
          <w:szCs w:val="28"/>
          <w:lang w:eastAsia="uk-UA"/>
        </w:rPr>
        <w:t xml:space="preserve">ї продаються шляхом відкритого </w:t>
      </w:r>
      <w:proofErr w:type="spellStart"/>
      <w:r>
        <w:rPr>
          <w:rFonts w:ascii="Times New Roman" w:eastAsia="Times New Roman" w:hAnsi="Times New Roman"/>
          <w:sz w:val="28"/>
          <w:szCs w:val="28"/>
          <w:lang w:eastAsia="uk-UA"/>
        </w:rPr>
        <w:t>І</w:t>
      </w:r>
      <w:r w:rsidRPr="00BA5425">
        <w:rPr>
          <w:rFonts w:ascii="Times New Roman" w:eastAsia="Times New Roman" w:hAnsi="Times New Roman"/>
          <w:sz w:val="28"/>
          <w:szCs w:val="28"/>
          <w:lang w:eastAsia="uk-UA"/>
        </w:rPr>
        <w:t>нтернет-аукціону</w:t>
      </w:r>
      <w:proofErr w:type="spellEnd"/>
      <w:r w:rsidRPr="00BA5425">
        <w:rPr>
          <w:rFonts w:ascii="Times New Roman" w:eastAsia="Times New Roman" w:hAnsi="Times New Roman"/>
          <w:sz w:val="28"/>
          <w:szCs w:val="28"/>
          <w:lang w:eastAsia="uk-UA"/>
        </w:rPr>
        <w:t xml:space="preserve">. Об’єкти великої приватизації реалізуються на аукціоні </w:t>
      </w:r>
      <w:r>
        <w:rPr>
          <w:rFonts w:ascii="Times New Roman" w:eastAsia="Times New Roman" w:hAnsi="Times New Roman"/>
          <w:sz w:val="28"/>
          <w:szCs w:val="28"/>
          <w:lang w:eastAsia="uk-UA"/>
        </w:rPr>
        <w:t>і</w:t>
      </w:r>
      <w:r w:rsidRPr="00BA5425">
        <w:rPr>
          <w:rFonts w:ascii="Times New Roman" w:eastAsia="Times New Roman" w:hAnsi="Times New Roman"/>
          <w:sz w:val="28"/>
          <w:szCs w:val="28"/>
          <w:lang w:eastAsia="uk-UA"/>
        </w:rPr>
        <w:t xml:space="preserve">з залученням інвестиційного радника. </w:t>
      </w:r>
    </w:p>
    <w:p w:rsidR="00BA5425" w:rsidRDefault="00BA5425" w:rsidP="00BA5425">
      <w:pPr>
        <w:spacing w:after="0" w:line="240" w:lineRule="auto"/>
        <w:ind w:firstLine="851"/>
        <w:jc w:val="both"/>
        <w:textAlignment w:val="baseline"/>
        <w:rPr>
          <w:rFonts w:ascii="Times New Roman" w:eastAsia="Times New Roman" w:hAnsi="Times New Roman"/>
          <w:sz w:val="28"/>
          <w:szCs w:val="28"/>
          <w:lang w:eastAsia="uk-UA"/>
        </w:rPr>
      </w:pPr>
      <w:r w:rsidRPr="00BA5425">
        <w:rPr>
          <w:rFonts w:ascii="Times New Roman" w:eastAsia="Times New Roman" w:hAnsi="Times New Roman"/>
          <w:sz w:val="28"/>
          <w:szCs w:val="28"/>
          <w:lang w:eastAsia="uk-UA"/>
        </w:rPr>
        <w:t xml:space="preserve">Зараз державні підприємства поділяються на 6 груп, для кожної з яких існують свої правила продажу. Також </w:t>
      </w:r>
      <w:r>
        <w:rPr>
          <w:rFonts w:ascii="Times New Roman" w:eastAsia="Times New Roman" w:hAnsi="Times New Roman"/>
          <w:sz w:val="28"/>
          <w:szCs w:val="28"/>
          <w:lang w:eastAsia="uk-UA"/>
        </w:rPr>
        <w:t>діє 5 різних способів продажу, в</w:t>
      </w:r>
      <w:r w:rsidRPr="00BA5425">
        <w:rPr>
          <w:rFonts w:ascii="Times New Roman" w:eastAsia="Times New Roman" w:hAnsi="Times New Roman"/>
          <w:sz w:val="28"/>
          <w:szCs w:val="28"/>
          <w:lang w:eastAsia="uk-UA"/>
        </w:rPr>
        <w:t xml:space="preserve"> тому числі, за спеціальними законами, що регулюють особливості продажу об’єктів окремих галузей. </w:t>
      </w:r>
      <w:r>
        <w:rPr>
          <w:rFonts w:ascii="Times New Roman" w:eastAsia="Times New Roman" w:hAnsi="Times New Roman"/>
          <w:sz w:val="28"/>
          <w:szCs w:val="28"/>
          <w:lang w:eastAsia="uk-UA"/>
        </w:rPr>
        <w:t>У</w:t>
      </w:r>
      <w:r w:rsidRPr="00BA5425">
        <w:rPr>
          <w:rFonts w:ascii="Times New Roman" w:eastAsia="Times New Roman" w:hAnsi="Times New Roman"/>
          <w:sz w:val="28"/>
          <w:szCs w:val="28"/>
          <w:lang w:eastAsia="uk-UA"/>
        </w:rPr>
        <w:t xml:space="preserve"> таких законах можуть бути прописані правила продажу під конкретного покупця, що робить процес продажу глибоко корупційним, заважає приходу реальних інвесторів. </w:t>
      </w:r>
    </w:p>
    <w:p w:rsidR="00BA5425" w:rsidRPr="00BA5425" w:rsidRDefault="00BA5425" w:rsidP="00BA5425">
      <w:pPr>
        <w:spacing w:after="0" w:line="240" w:lineRule="auto"/>
        <w:ind w:firstLine="851"/>
        <w:jc w:val="both"/>
        <w:textAlignment w:val="baseline"/>
        <w:rPr>
          <w:rFonts w:ascii="Times New Roman" w:eastAsia="Times New Roman" w:hAnsi="Times New Roman"/>
          <w:sz w:val="28"/>
          <w:szCs w:val="28"/>
          <w:lang w:eastAsia="uk-UA"/>
        </w:rPr>
      </w:pPr>
      <w:r>
        <w:rPr>
          <w:rFonts w:ascii="Times New Roman" w:eastAsia="Times New Roman" w:hAnsi="Times New Roman"/>
          <w:sz w:val="28"/>
          <w:szCs w:val="28"/>
          <w:lang w:eastAsia="uk-UA"/>
        </w:rPr>
        <w:t>Відт</w:t>
      </w:r>
      <w:r w:rsidRPr="00BA5425">
        <w:rPr>
          <w:rFonts w:ascii="Times New Roman" w:eastAsia="Times New Roman" w:hAnsi="Times New Roman"/>
          <w:sz w:val="28"/>
          <w:szCs w:val="28"/>
          <w:lang w:eastAsia="uk-UA"/>
        </w:rPr>
        <w:t>епер правила для продажу уніфіковані для об’єктів малої та об’єктів великої приватизації.</w:t>
      </w:r>
    </w:p>
    <w:p w:rsidR="00BA5425" w:rsidRPr="00BA5425" w:rsidRDefault="00BA5425" w:rsidP="00BA5425">
      <w:pPr>
        <w:spacing w:after="0" w:line="240" w:lineRule="auto"/>
        <w:ind w:firstLine="851"/>
        <w:jc w:val="both"/>
        <w:rPr>
          <w:rFonts w:ascii="Times New Roman" w:hAnsi="Times New Roman"/>
          <w:b/>
          <w:sz w:val="28"/>
          <w:szCs w:val="28"/>
        </w:rPr>
      </w:pPr>
    </w:p>
    <w:p w:rsidR="00BA5425" w:rsidRPr="00BA5425" w:rsidRDefault="00BA5425" w:rsidP="00BA5425">
      <w:pPr>
        <w:spacing w:after="0" w:line="240" w:lineRule="auto"/>
        <w:ind w:firstLine="851"/>
        <w:jc w:val="both"/>
        <w:rPr>
          <w:rFonts w:ascii="Times New Roman" w:hAnsi="Times New Roman"/>
          <w:b/>
          <w:sz w:val="28"/>
          <w:szCs w:val="28"/>
        </w:rPr>
      </w:pPr>
      <w:r w:rsidRPr="00BA5425">
        <w:rPr>
          <w:rFonts w:ascii="Times New Roman" w:hAnsi="Times New Roman"/>
          <w:b/>
          <w:sz w:val="28"/>
          <w:szCs w:val="28"/>
        </w:rPr>
        <w:lastRenderedPageBreak/>
        <w:t>Пр</w:t>
      </w:r>
      <w:bookmarkStart w:id="0" w:name="_GoBack"/>
      <w:bookmarkEnd w:id="0"/>
      <w:r w:rsidRPr="00BA5425">
        <w:rPr>
          <w:rFonts w:ascii="Times New Roman" w:hAnsi="Times New Roman"/>
          <w:b/>
          <w:sz w:val="28"/>
          <w:szCs w:val="28"/>
        </w:rPr>
        <w:t>искорюється процес приватизації</w:t>
      </w:r>
    </w:p>
    <w:p w:rsidR="00BA5425" w:rsidRPr="00BA5425" w:rsidRDefault="00BA5425" w:rsidP="00BA5425">
      <w:pPr>
        <w:spacing w:after="0" w:line="240" w:lineRule="auto"/>
        <w:ind w:firstLine="851"/>
        <w:jc w:val="both"/>
        <w:textAlignment w:val="baseline"/>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Суттєво </w:t>
      </w:r>
      <w:r w:rsidRPr="00BA5425">
        <w:rPr>
          <w:rFonts w:ascii="Times New Roman" w:eastAsia="Times New Roman" w:hAnsi="Times New Roman"/>
          <w:sz w:val="28"/>
          <w:szCs w:val="28"/>
          <w:lang w:eastAsia="uk-UA"/>
        </w:rPr>
        <w:t>зменшен</w:t>
      </w:r>
      <w:r>
        <w:rPr>
          <w:rFonts w:ascii="Times New Roman" w:eastAsia="Times New Roman" w:hAnsi="Times New Roman"/>
          <w:sz w:val="28"/>
          <w:szCs w:val="28"/>
          <w:lang w:eastAsia="uk-UA"/>
        </w:rPr>
        <w:t>ий</w:t>
      </w:r>
      <w:r w:rsidRPr="00BA5425">
        <w:rPr>
          <w:rFonts w:ascii="Times New Roman" w:eastAsia="Times New Roman" w:hAnsi="Times New Roman"/>
          <w:sz w:val="28"/>
          <w:szCs w:val="28"/>
          <w:lang w:eastAsia="uk-UA"/>
        </w:rPr>
        <w:t xml:space="preserve"> термін підготовки об’єкту до приватизації. Зменшуються вимоги до гарантій</w:t>
      </w:r>
      <w:r>
        <w:rPr>
          <w:rFonts w:ascii="Times New Roman" w:eastAsia="Times New Roman" w:hAnsi="Times New Roman"/>
          <w:sz w:val="28"/>
          <w:szCs w:val="28"/>
          <w:lang w:eastAsia="uk-UA"/>
        </w:rPr>
        <w:t xml:space="preserve">ного депозиту учасників торгів </w:t>
      </w:r>
      <w:r w:rsidRPr="00BA5425">
        <w:rPr>
          <w:rFonts w:ascii="Times New Roman" w:eastAsia="Times New Roman" w:hAnsi="Times New Roman"/>
          <w:sz w:val="28"/>
          <w:szCs w:val="28"/>
          <w:lang w:eastAsia="uk-UA"/>
        </w:rPr>
        <w:t>(з 5-20% до 5% від стартової ціни). Коли новий закон набере чинності, вже</w:t>
      </w:r>
      <w:r w:rsidRPr="00BA5425">
        <w:rPr>
          <w:rFonts w:ascii="Times New Roman" w:eastAsia="Times New Roman" w:hAnsi="Times New Roman"/>
          <w:sz w:val="28"/>
          <w:szCs w:val="28"/>
          <w:lang w:eastAsia="uk-UA"/>
        </w:rPr>
        <w:t xml:space="preserve"> </w:t>
      </w:r>
      <w:r w:rsidRPr="00BA5425">
        <w:rPr>
          <w:rFonts w:ascii="Times New Roman" w:eastAsia="Times New Roman" w:hAnsi="Times New Roman"/>
          <w:sz w:val="28"/>
          <w:szCs w:val="28"/>
          <w:lang w:eastAsia="uk-UA"/>
        </w:rPr>
        <w:t>не потрібно буде витрачати час та гроші на довготривалу та часто неякісну оцінку активу начебто незалежним оцінщиком. Ста</w:t>
      </w:r>
      <w:r>
        <w:rPr>
          <w:rFonts w:ascii="Times New Roman" w:eastAsia="Times New Roman" w:hAnsi="Times New Roman"/>
          <w:sz w:val="28"/>
          <w:szCs w:val="28"/>
          <w:lang w:eastAsia="uk-UA"/>
        </w:rPr>
        <w:t xml:space="preserve">ртова ціна на об’єкт </w:t>
      </w:r>
      <w:r w:rsidRPr="00BA5425">
        <w:rPr>
          <w:rFonts w:ascii="Times New Roman" w:eastAsia="Times New Roman" w:hAnsi="Times New Roman"/>
          <w:sz w:val="28"/>
          <w:szCs w:val="28"/>
          <w:lang w:eastAsia="uk-UA"/>
        </w:rPr>
        <w:t xml:space="preserve">визначатиметься балансовою вартістю. </w:t>
      </w:r>
    </w:p>
    <w:p w:rsidR="00BA5425" w:rsidRPr="00BA5425" w:rsidRDefault="00BA5425" w:rsidP="00BA5425">
      <w:pPr>
        <w:spacing w:after="0" w:line="240" w:lineRule="auto"/>
        <w:ind w:firstLine="851"/>
        <w:jc w:val="both"/>
        <w:textAlignment w:val="baseline"/>
        <w:rPr>
          <w:rFonts w:ascii="Times New Roman" w:eastAsia="Times New Roman" w:hAnsi="Times New Roman"/>
          <w:b/>
          <w:sz w:val="28"/>
          <w:szCs w:val="28"/>
          <w:lang w:eastAsia="uk-UA"/>
        </w:rPr>
      </w:pPr>
      <w:r w:rsidRPr="00BA5425">
        <w:rPr>
          <w:rFonts w:ascii="Times New Roman" w:eastAsia="Times New Roman" w:hAnsi="Times New Roman"/>
          <w:b/>
          <w:sz w:val="28"/>
          <w:szCs w:val="28"/>
          <w:lang w:eastAsia="uk-UA"/>
        </w:rPr>
        <w:t xml:space="preserve"> </w:t>
      </w:r>
    </w:p>
    <w:p w:rsidR="00BA5425" w:rsidRPr="00BA5425" w:rsidRDefault="00BA5425" w:rsidP="00BA5425">
      <w:pPr>
        <w:spacing w:after="0" w:line="240" w:lineRule="auto"/>
        <w:ind w:firstLine="851"/>
        <w:jc w:val="both"/>
        <w:textAlignment w:val="baseline"/>
        <w:rPr>
          <w:rFonts w:ascii="Times New Roman" w:eastAsia="Times New Roman" w:hAnsi="Times New Roman"/>
          <w:b/>
          <w:sz w:val="28"/>
          <w:szCs w:val="28"/>
          <w:lang w:eastAsia="uk-UA"/>
        </w:rPr>
      </w:pPr>
      <w:r w:rsidRPr="00BA5425">
        <w:rPr>
          <w:rFonts w:ascii="Times New Roman" w:eastAsia="Times New Roman" w:hAnsi="Times New Roman"/>
          <w:b/>
          <w:sz w:val="28"/>
          <w:szCs w:val="28"/>
          <w:lang w:eastAsia="uk-UA"/>
        </w:rPr>
        <w:t>Об’єкти малої приват</w:t>
      </w:r>
      <w:r>
        <w:rPr>
          <w:rFonts w:ascii="Times New Roman" w:eastAsia="Times New Roman" w:hAnsi="Times New Roman"/>
          <w:b/>
          <w:sz w:val="28"/>
          <w:szCs w:val="28"/>
          <w:lang w:eastAsia="uk-UA"/>
        </w:rPr>
        <w:t xml:space="preserve">изації продаються тільки через </w:t>
      </w:r>
      <w:proofErr w:type="spellStart"/>
      <w:r>
        <w:rPr>
          <w:rFonts w:ascii="Times New Roman" w:eastAsia="Times New Roman" w:hAnsi="Times New Roman"/>
          <w:b/>
          <w:sz w:val="28"/>
          <w:szCs w:val="28"/>
          <w:lang w:eastAsia="uk-UA"/>
        </w:rPr>
        <w:t>І</w:t>
      </w:r>
      <w:r w:rsidRPr="00BA5425">
        <w:rPr>
          <w:rFonts w:ascii="Times New Roman" w:eastAsia="Times New Roman" w:hAnsi="Times New Roman"/>
          <w:b/>
          <w:sz w:val="28"/>
          <w:szCs w:val="28"/>
          <w:lang w:eastAsia="uk-UA"/>
        </w:rPr>
        <w:t>нтернет-аукціони</w:t>
      </w:r>
      <w:proofErr w:type="spellEnd"/>
      <w:r w:rsidRPr="00BA5425">
        <w:rPr>
          <w:rFonts w:ascii="Times New Roman" w:eastAsia="Times New Roman" w:hAnsi="Times New Roman"/>
          <w:b/>
          <w:sz w:val="28"/>
          <w:szCs w:val="28"/>
          <w:lang w:eastAsia="uk-UA"/>
        </w:rPr>
        <w:t xml:space="preserve"> </w:t>
      </w:r>
    </w:p>
    <w:p w:rsidR="00BA5425" w:rsidRPr="00BA5425" w:rsidRDefault="00BA5425" w:rsidP="00BA5425">
      <w:pPr>
        <w:spacing w:after="0" w:line="240" w:lineRule="auto"/>
        <w:ind w:firstLine="851"/>
        <w:jc w:val="both"/>
        <w:textAlignment w:val="baseline"/>
        <w:rPr>
          <w:rFonts w:ascii="Times New Roman" w:hAnsi="Times New Roman"/>
          <w:sz w:val="28"/>
          <w:szCs w:val="28"/>
        </w:rPr>
      </w:pPr>
      <w:r>
        <w:rPr>
          <w:rFonts w:ascii="Times New Roman" w:eastAsia="Times New Roman" w:hAnsi="Times New Roman"/>
          <w:sz w:val="28"/>
          <w:szCs w:val="28"/>
          <w:lang w:eastAsia="uk-UA"/>
        </w:rPr>
        <w:t>Малі підприємства продаються</w:t>
      </w:r>
      <w:r w:rsidRPr="00BA5425">
        <w:rPr>
          <w:rFonts w:ascii="Times New Roman" w:eastAsia="Times New Roman" w:hAnsi="Times New Roman"/>
          <w:sz w:val="28"/>
          <w:szCs w:val="28"/>
          <w:lang w:eastAsia="uk-UA"/>
        </w:rPr>
        <w:t xml:space="preserve"> в стандартному порядку через </w:t>
      </w:r>
      <w:proofErr w:type="spellStart"/>
      <w:r>
        <w:rPr>
          <w:rFonts w:ascii="Times New Roman" w:eastAsia="Times New Roman" w:hAnsi="Times New Roman"/>
          <w:sz w:val="28"/>
          <w:szCs w:val="28"/>
          <w:lang w:eastAsia="uk-UA"/>
        </w:rPr>
        <w:t>І</w:t>
      </w:r>
      <w:r w:rsidRPr="00BA5425">
        <w:rPr>
          <w:rFonts w:ascii="Times New Roman" w:eastAsia="Times New Roman" w:hAnsi="Times New Roman"/>
          <w:sz w:val="28"/>
          <w:szCs w:val="28"/>
          <w:lang w:eastAsia="uk-UA"/>
        </w:rPr>
        <w:t>нтернет-аукціон</w:t>
      </w:r>
      <w:proofErr w:type="spellEnd"/>
      <w:r w:rsidRPr="00BA5425">
        <w:rPr>
          <w:rFonts w:ascii="Times New Roman" w:eastAsia="Times New Roman" w:hAnsi="Times New Roman"/>
          <w:sz w:val="28"/>
          <w:szCs w:val="28"/>
          <w:lang w:eastAsia="uk-UA"/>
        </w:rPr>
        <w:t xml:space="preserve"> (</w:t>
      </w:r>
      <w:r w:rsidR="002C0B8B">
        <w:rPr>
          <w:rFonts w:ascii="Times New Roman" w:eastAsia="Times New Roman" w:hAnsi="Times New Roman"/>
          <w:sz w:val="28"/>
          <w:szCs w:val="28"/>
          <w:lang w:eastAsia="uk-UA"/>
        </w:rPr>
        <w:t>для прикладу,</w:t>
      </w:r>
      <w:r w:rsidRPr="00BA5425">
        <w:rPr>
          <w:rFonts w:ascii="Times New Roman" w:eastAsia="Times New Roman" w:hAnsi="Times New Roman"/>
          <w:sz w:val="28"/>
          <w:szCs w:val="28"/>
          <w:lang w:eastAsia="uk-UA"/>
        </w:rPr>
        <w:t xml:space="preserve"> </w:t>
      </w:r>
      <w:proofErr w:type="spellStart"/>
      <w:r w:rsidRPr="00BA5425">
        <w:rPr>
          <w:rFonts w:ascii="Times New Roman" w:eastAsia="Times New Roman" w:hAnsi="Times New Roman"/>
          <w:sz w:val="28"/>
          <w:szCs w:val="28"/>
          <w:lang w:eastAsia="uk-UA"/>
        </w:rPr>
        <w:t>Prozorro.Продажі</w:t>
      </w:r>
      <w:proofErr w:type="spellEnd"/>
      <w:r w:rsidRPr="00BA5425">
        <w:rPr>
          <w:rFonts w:ascii="Times New Roman" w:eastAsia="Times New Roman" w:hAnsi="Times New Roman"/>
          <w:sz w:val="28"/>
          <w:szCs w:val="28"/>
          <w:lang w:eastAsia="uk-UA"/>
        </w:rPr>
        <w:t xml:space="preserve">). Це зробить малу приватизацію масовою. </w:t>
      </w:r>
      <w:r w:rsidRPr="00BA5425">
        <w:rPr>
          <w:rFonts w:ascii="Times New Roman" w:hAnsi="Times New Roman"/>
          <w:sz w:val="28"/>
          <w:szCs w:val="28"/>
        </w:rPr>
        <w:t xml:space="preserve">Електронний аукціон відкриває доступ до об’єктів малої приватизації всім бажаючим (фізичним, юридичним особам, малим підприємцям тощо). Інформація про запропонований до продажу об’єкт публікується в офіційних друкованих виданнях </w:t>
      </w:r>
      <w:r w:rsidR="00425522">
        <w:rPr>
          <w:rFonts w:ascii="Times New Roman" w:hAnsi="Times New Roman"/>
          <w:sz w:val="28"/>
          <w:szCs w:val="28"/>
          <w:lang w:val="ru-RU"/>
        </w:rPr>
        <w:t>ы</w:t>
      </w:r>
      <w:r w:rsidRPr="00BA5425">
        <w:rPr>
          <w:rFonts w:ascii="Times New Roman" w:hAnsi="Times New Roman"/>
          <w:sz w:val="28"/>
          <w:szCs w:val="28"/>
        </w:rPr>
        <w:t xml:space="preserve"> на офіційному веб-сайті ФДМУ або на сайті органу місцевого самоврядування та в електронній торговій системі. Стартова ціна визначається на рівні вартості чистих активів або 0, якщо вона від’ємна. Далі збираються заявки від учасників, </w:t>
      </w:r>
      <w:proofErr w:type="spellStart"/>
      <w:r w:rsidRPr="00BA5425">
        <w:rPr>
          <w:rFonts w:ascii="Times New Roman" w:hAnsi="Times New Roman"/>
          <w:sz w:val="28"/>
          <w:szCs w:val="28"/>
        </w:rPr>
        <w:t>провод</w:t>
      </w:r>
      <w:proofErr w:type="spellEnd"/>
      <w:r w:rsidR="00425522">
        <w:rPr>
          <w:rFonts w:ascii="Times New Roman" w:hAnsi="Times New Roman"/>
          <w:sz w:val="28"/>
          <w:szCs w:val="28"/>
          <w:lang w:val="ru-RU"/>
        </w:rPr>
        <w:t>я</w:t>
      </w:r>
      <w:proofErr w:type="spellStart"/>
      <w:r w:rsidRPr="00BA5425">
        <w:rPr>
          <w:rFonts w:ascii="Times New Roman" w:hAnsi="Times New Roman"/>
          <w:sz w:val="28"/>
          <w:szCs w:val="28"/>
        </w:rPr>
        <w:t>ться</w:t>
      </w:r>
      <w:proofErr w:type="spellEnd"/>
      <w:r w:rsidRPr="00BA5425">
        <w:rPr>
          <w:rFonts w:ascii="Times New Roman" w:hAnsi="Times New Roman"/>
          <w:sz w:val="28"/>
          <w:szCs w:val="28"/>
        </w:rPr>
        <w:t xml:space="preserve"> 3 раунди аукціону з підвищенням ціни, за результатами яких з переможцем укладається угода купівлі-продажу. За наявності лише одного потенційного покупця об’єкт виставляється на продаж повторно. Таким чином конкуренція зберігається за будь-яких умов. </w:t>
      </w:r>
    </w:p>
    <w:p w:rsidR="00BA5425" w:rsidRPr="00BA5425" w:rsidRDefault="00BA5425" w:rsidP="00BA5425">
      <w:pPr>
        <w:spacing w:after="0" w:line="240" w:lineRule="auto"/>
        <w:ind w:firstLine="851"/>
        <w:jc w:val="both"/>
        <w:textAlignment w:val="baseline"/>
        <w:rPr>
          <w:rFonts w:ascii="Times New Roman" w:eastAsia="Times New Roman" w:hAnsi="Times New Roman"/>
          <w:bCs/>
          <w:sz w:val="28"/>
          <w:szCs w:val="28"/>
          <w:lang w:eastAsia="uk-UA"/>
        </w:rPr>
      </w:pPr>
    </w:p>
    <w:p w:rsidR="00BA5425" w:rsidRPr="00BA5425" w:rsidRDefault="00BA5425" w:rsidP="00BA5425">
      <w:pPr>
        <w:spacing w:after="0" w:line="240" w:lineRule="auto"/>
        <w:ind w:firstLine="851"/>
        <w:jc w:val="both"/>
        <w:textAlignment w:val="baseline"/>
        <w:rPr>
          <w:rFonts w:ascii="Times New Roman" w:eastAsia="Times New Roman" w:hAnsi="Times New Roman"/>
          <w:b/>
          <w:sz w:val="28"/>
          <w:szCs w:val="28"/>
          <w:lang w:eastAsia="uk-UA"/>
        </w:rPr>
      </w:pPr>
      <w:r w:rsidRPr="00BA5425">
        <w:rPr>
          <w:rFonts w:ascii="Times New Roman" w:eastAsia="Times New Roman" w:hAnsi="Times New Roman"/>
          <w:b/>
          <w:bCs/>
          <w:sz w:val="28"/>
          <w:szCs w:val="28"/>
          <w:lang w:eastAsia="uk-UA"/>
        </w:rPr>
        <w:t>Створюються умови для залучення широкого кола реальних інвесторів до придбання великих об’єктів приватизації</w:t>
      </w:r>
    </w:p>
    <w:p w:rsidR="00BA5425" w:rsidRPr="00BA5425" w:rsidRDefault="00425522" w:rsidP="00BA5425">
      <w:pPr>
        <w:spacing w:after="0" w:line="240" w:lineRule="auto"/>
        <w:ind w:firstLine="851"/>
        <w:jc w:val="both"/>
        <w:textAlignment w:val="baseline"/>
        <w:rPr>
          <w:rFonts w:ascii="Times New Roman" w:hAnsi="Times New Roman"/>
          <w:sz w:val="28"/>
          <w:szCs w:val="28"/>
        </w:rPr>
      </w:pPr>
      <w:r>
        <w:rPr>
          <w:rFonts w:ascii="Times New Roman" w:eastAsia="Times New Roman" w:hAnsi="Times New Roman"/>
          <w:sz w:val="28"/>
          <w:szCs w:val="28"/>
          <w:lang w:eastAsia="uk-UA"/>
        </w:rPr>
        <w:t>Готувати</w:t>
      </w:r>
      <w:proofErr w:type="spellStart"/>
      <w:r>
        <w:rPr>
          <w:rFonts w:ascii="Times New Roman" w:eastAsia="Times New Roman" w:hAnsi="Times New Roman"/>
          <w:sz w:val="28"/>
          <w:szCs w:val="28"/>
          <w:lang w:val="ru-RU" w:eastAsia="uk-UA"/>
        </w:rPr>
        <w:t>ме</w:t>
      </w:r>
      <w:proofErr w:type="spellEnd"/>
      <w:r>
        <w:rPr>
          <w:rFonts w:ascii="Times New Roman" w:eastAsia="Times New Roman" w:hAnsi="Times New Roman"/>
          <w:sz w:val="28"/>
          <w:szCs w:val="28"/>
          <w:lang w:eastAsia="uk-UA"/>
        </w:rPr>
        <w:t xml:space="preserve"> великі об’єкти </w:t>
      </w:r>
      <w:r w:rsidR="00BA5425" w:rsidRPr="00BA5425">
        <w:rPr>
          <w:rFonts w:ascii="Times New Roman" w:eastAsia="Times New Roman" w:hAnsi="Times New Roman"/>
          <w:sz w:val="28"/>
          <w:szCs w:val="28"/>
          <w:lang w:eastAsia="uk-UA"/>
        </w:rPr>
        <w:t xml:space="preserve">до продажу радник </w:t>
      </w:r>
      <w:r>
        <w:rPr>
          <w:rFonts w:ascii="Times New Roman" w:eastAsia="Times New Roman" w:hAnsi="Times New Roman"/>
          <w:sz w:val="28"/>
          <w:szCs w:val="28"/>
          <w:lang w:val="ru-RU" w:eastAsia="uk-UA"/>
        </w:rPr>
        <w:t>—</w:t>
      </w:r>
      <w:r w:rsidR="00BA5425" w:rsidRPr="00BA5425">
        <w:rPr>
          <w:rFonts w:ascii="Times New Roman" w:eastAsia="Times New Roman" w:hAnsi="Times New Roman"/>
          <w:sz w:val="28"/>
          <w:szCs w:val="28"/>
          <w:lang w:eastAsia="uk-UA"/>
        </w:rPr>
        <w:t xml:space="preserve"> один з найбільших світових інвестиційних банків, який обиратиметься на конкурсі. </w:t>
      </w:r>
      <w:proofErr w:type="gramStart"/>
      <w:r>
        <w:rPr>
          <w:rFonts w:ascii="Times New Roman" w:hAnsi="Times New Roman"/>
          <w:sz w:val="28"/>
          <w:szCs w:val="28"/>
          <w:lang w:val="ru-RU"/>
        </w:rPr>
        <w:t>Для</w:t>
      </w:r>
      <w:proofErr w:type="gramEnd"/>
      <w:r>
        <w:rPr>
          <w:rFonts w:ascii="Times New Roman" w:hAnsi="Times New Roman"/>
          <w:sz w:val="28"/>
          <w:szCs w:val="28"/>
          <w:lang w:val="ru-RU"/>
        </w:rPr>
        <w:t xml:space="preserve"> прикладу</w:t>
      </w:r>
      <w:r>
        <w:rPr>
          <w:rFonts w:ascii="Times New Roman" w:hAnsi="Times New Roman"/>
          <w:sz w:val="28"/>
          <w:szCs w:val="28"/>
        </w:rPr>
        <w:t xml:space="preserve">, для виробництв </w:t>
      </w:r>
      <w:r w:rsidR="00BA5425" w:rsidRPr="00BA5425">
        <w:rPr>
          <w:rFonts w:ascii="Times New Roman" w:hAnsi="Times New Roman"/>
          <w:sz w:val="28"/>
          <w:szCs w:val="28"/>
        </w:rPr>
        <w:t xml:space="preserve">UBS, </w:t>
      </w:r>
      <w:proofErr w:type="spellStart"/>
      <w:r w:rsidR="00BA5425" w:rsidRPr="00BA5425">
        <w:rPr>
          <w:rFonts w:ascii="Times New Roman" w:hAnsi="Times New Roman"/>
          <w:sz w:val="28"/>
          <w:szCs w:val="28"/>
        </w:rPr>
        <w:t>Citi</w:t>
      </w:r>
      <w:proofErr w:type="spellEnd"/>
      <w:r w:rsidR="00BA5425" w:rsidRPr="00BA5425">
        <w:rPr>
          <w:rFonts w:ascii="Times New Roman" w:hAnsi="Times New Roman"/>
          <w:sz w:val="28"/>
          <w:szCs w:val="28"/>
        </w:rPr>
        <w:t xml:space="preserve">, JP </w:t>
      </w:r>
      <w:proofErr w:type="spellStart"/>
      <w:r w:rsidR="00BA5425" w:rsidRPr="00BA5425">
        <w:rPr>
          <w:rFonts w:ascii="Times New Roman" w:hAnsi="Times New Roman"/>
          <w:sz w:val="28"/>
          <w:szCs w:val="28"/>
        </w:rPr>
        <w:t>Morgan</w:t>
      </w:r>
      <w:proofErr w:type="spellEnd"/>
      <w:r w:rsidR="00BA5425" w:rsidRPr="00BA5425">
        <w:rPr>
          <w:rFonts w:ascii="Times New Roman" w:hAnsi="Times New Roman"/>
          <w:sz w:val="28"/>
          <w:szCs w:val="28"/>
        </w:rPr>
        <w:t xml:space="preserve">. Радник готуватиме інформаційний пакет про виставлений на продаж об’єкт, формуватиме пропозицію стартової ціни, шукатиме потенційних покупців. Залучення радника з ім’ям до </w:t>
      </w:r>
      <w:proofErr w:type="spellStart"/>
      <w:r w:rsidR="00BA5425" w:rsidRPr="00BA5425">
        <w:rPr>
          <w:rFonts w:ascii="Times New Roman" w:hAnsi="Times New Roman"/>
          <w:sz w:val="28"/>
          <w:szCs w:val="28"/>
        </w:rPr>
        <w:t>передприватизаційної</w:t>
      </w:r>
      <w:proofErr w:type="spellEnd"/>
      <w:r w:rsidR="00BA5425" w:rsidRPr="00BA5425">
        <w:rPr>
          <w:rFonts w:ascii="Times New Roman" w:hAnsi="Times New Roman"/>
          <w:sz w:val="28"/>
          <w:szCs w:val="28"/>
        </w:rPr>
        <w:t xml:space="preserve"> підготовки великих об’єктів дозволить розширити коло потенційних інвесторів. Відтак</w:t>
      </w:r>
      <w:r>
        <w:rPr>
          <w:rFonts w:ascii="Times New Roman" w:hAnsi="Times New Roman"/>
          <w:sz w:val="28"/>
          <w:szCs w:val="28"/>
          <w:lang w:val="ru-RU"/>
        </w:rPr>
        <w:t>,</w:t>
      </w:r>
      <w:r w:rsidR="00BA5425" w:rsidRPr="00BA5425">
        <w:rPr>
          <w:rFonts w:ascii="Times New Roman" w:hAnsi="Times New Roman"/>
          <w:sz w:val="28"/>
          <w:szCs w:val="28"/>
        </w:rPr>
        <w:t xml:space="preserve"> зросте конкуренція та фінальна ціна продажу. </w:t>
      </w:r>
    </w:p>
    <w:p w:rsidR="00BA5425" w:rsidRPr="00BA5425" w:rsidRDefault="00BA5425" w:rsidP="00BA5425">
      <w:pPr>
        <w:spacing w:after="0" w:line="240" w:lineRule="auto"/>
        <w:ind w:firstLine="851"/>
        <w:jc w:val="both"/>
        <w:textAlignment w:val="baseline"/>
        <w:rPr>
          <w:rFonts w:ascii="Times New Roman" w:hAnsi="Times New Roman"/>
          <w:sz w:val="28"/>
          <w:szCs w:val="28"/>
        </w:rPr>
      </w:pPr>
      <w:r w:rsidRPr="00BA5425">
        <w:rPr>
          <w:rFonts w:ascii="Times New Roman" w:hAnsi="Times New Roman"/>
          <w:sz w:val="28"/>
          <w:szCs w:val="28"/>
        </w:rPr>
        <w:t>По завершенні підготовки об’єкту до продажу ФДМУ оголошує про проведення аукціону, встановлює стартові умови на основні пропозиці</w:t>
      </w:r>
      <w:r w:rsidR="00425522">
        <w:rPr>
          <w:rFonts w:ascii="Times New Roman" w:hAnsi="Times New Roman"/>
          <w:sz w:val="28"/>
          <w:szCs w:val="28"/>
        </w:rPr>
        <w:t>ї</w:t>
      </w:r>
      <w:r w:rsidRPr="00BA5425">
        <w:rPr>
          <w:rFonts w:ascii="Times New Roman" w:hAnsi="Times New Roman"/>
          <w:sz w:val="28"/>
          <w:szCs w:val="28"/>
        </w:rPr>
        <w:t xml:space="preserve"> радни</w:t>
      </w:r>
      <w:r w:rsidR="00425522">
        <w:rPr>
          <w:rFonts w:ascii="Times New Roman" w:hAnsi="Times New Roman"/>
          <w:sz w:val="28"/>
          <w:szCs w:val="28"/>
        </w:rPr>
        <w:t>ка. У</w:t>
      </w:r>
      <w:r w:rsidRPr="00BA5425">
        <w:rPr>
          <w:rFonts w:ascii="Times New Roman" w:hAnsi="Times New Roman"/>
          <w:sz w:val="28"/>
          <w:szCs w:val="28"/>
        </w:rPr>
        <w:t>мови продажу</w:t>
      </w:r>
      <w:r w:rsidR="00425522">
        <w:rPr>
          <w:rFonts w:ascii="Times New Roman" w:hAnsi="Times New Roman"/>
          <w:sz w:val="28"/>
          <w:szCs w:val="28"/>
        </w:rPr>
        <w:t>,</w:t>
      </w:r>
      <w:r w:rsidRPr="00BA5425">
        <w:rPr>
          <w:rFonts w:ascii="Times New Roman" w:hAnsi="Times New Roman"/>
          <w:sz w:val="28"/>
          <w:szCs w:val="28"/>
        </w:rPr>
        <w:t xml:space="preserve"> в т</w:t>
      </w:r>
      <w:r w:rsidR="00425522">
        <w:rPr>
          <w:rFonts w:ascii="Times New Roman" w:hAnsi="Times New Roman"/>
          <w:sz w:val="28"/>
          <w:szCs w:val="28"/>
        </w:rPr>
        <w:t xml:space="preserve">ому </w:t>
      </w:r>
      <w:r w:rsidRPr="00BA5425">
        <w:rPr>
          <w:rFonts w:ascii="Times New Roman" w:hAnsi="Times New Roman"/>
          <w:sz w:val="28"/>
          <w:szCs w:val="28"/>
        </w:rPr>
        <w:t>ч</w:t>
      </w:r>
      <w:r w:rsidR="00425522">
        <w:rPr>
          <w:rFonts w:ascii="Times New Roman" w:hAnsi="Times New Roman"/>
          <w:sz w:val="28"/>
          <w:szCs w:val="28"/>
        </w:rPr>
        <w:t>ислі, стартову ціну затверджує У</w:t>
      </w:r>
      <w:r w:rsidRPr="00BA5425">
        <w:rPr>
          <w:rFonts w:ascii="Times New Roman" w:hAnsi="Times New Roman"/>
          <w:sz w:val="28"/>
          <w:szCs w:val="28"/>
        </w:rPr>
        <w:t xml:space="preserve">ряд. Далі оголошується конкурс і відкривається прийом заявок, які ретельно перевіряються, в тому числі на предмет походження коштів. Така перевірка унеможливить участь у торгах осіб, пов’язаних з країною-агресором. Об’єкт продається на аукціоні. </w:t>
      </w:r>
    </w:p>
    <w:p w:rsidR="00BA5425" w:rsidRPr="00BA5425" w:rsidRDefault="00BA5425" w:rsidP="00BA5425">
      <w:pPr>
        <w:spacing w:after="0" w:line="240" w:lineRule="auto"/>
        <w:ind w:firstLine="851"/>
        <w:jc w:val="both"/>
        <w:textAlignment w:val="baseline"/>
        <w:rPr>
          <w:rFonts w:ascii="Times New Roman" w:hAnsi="Times New Roman"/>
          <w:sz w:val="28"/>
          <w:szCs w:val="28"/>
        </w:rPr>
      </w:pPr>
      <w:r w:rsidRPr="00BA5425">
        <w:rPr>
          <w:rFonts w:ascii="Times New Roman" w:hAnsi="Times New Roman"/>
          <w:sz w:val="28"/>
          <w:szCs w:val="28"/>
        </w:rPr>
        <w:t xml:space="preserve">Для інвестора створюються сприятливі умови для початку роботи. Зокрема, забороняється порушення справ про банкрутство протягом 1 року з моменту продажу об’єкту. Це дасть можливість інвестору розрахуватися з </w:t>
      </w:r>
      <w:r w:rsidRPr="00BA5425">
        <w:rPr>
          <w:rFonts w:ascii="Times New Roman" w:hAnsi="Times New Roman"/>
          <w:sz w:val="28"/>
          <w:szCs w:val="28"/>
        </w:rPr>
        <w:lastRenderedPageBreak/>
        <w:t xml:space="preserve">боргами та не втратити підприємство на користь кредиторів. Також до 3-х років обмежується строк можливого оскарження результатів продажу, що не дозволить рейдерам втягнути інвестора в нескінченну судову тяганину. </w:t>
      </w:r>
    </w:p>
    <w:p w:rsidR="00BA5425" w:rsidRPr="00BA5425" w:rsidRDefault="00BA5425" w:rsidP="00BA5425">
      <w:pPr>
        <w:spacing w:after="0" w:line="240" w:lineRule="auto"/>
        <w:ind w:firstLine="851"/>
        <w:jc w:val="both"/>
        <w:textAlignment w:val="baseline"/>
        <w:rPr>
          <w:rFonts w:ascii="Times New Roman" w:eastAsia="Times New Roman" w:hAnsi="Times New Roman"/>
          <w:b/>
          <w:bCs/>
          <w:sz w:val="28"/>
          <w:szCs w:val="28"/>
          <w:lang w:eastAsia="uk-UA"/>
        </w:rPr>
      </w:pPr>
    </w:p>
    <w:p w:rsidR="00BA5425" w:rsidRPr="00BA5425" w:rsidRDefault="00BA5425" w:rsidP="00425522">
      <w:pPr>
        <w:spacing w:after="0" w:line="240" w:lineRule="auto"/>
        <w:ind w:firstLine="851"/>
        <w:jc w:val="both"/>
        <w:textAlignment w:val="baseline"/>
        <w:rPr>
          <w:rFonts w:ascii="Times New Roman" w:eastAsia="Times New Roman" w:hAnsi="Times New Roman"/>
          <w:b/>
          <w:bCs/>
          <w:color w:val="000000"/>
          <w:sz w:val="28"/>
          <w:szCs w:val="28"/>
          <w:lang w:eastAsia="uk-UA"/>
        </w:rPr>
      </w:pPr>
      <w:r w:rsidRPr="00BA5425">
        <w:rPr>
          <w:rFonts w:ascii="Times New Roman" w:eastAsia="Times New Roman" w:hAnsi="Times New Roman"/>
          <w:b/>
          <w:bCs/>
          <w:color w:val="000000"/>
          <w:sz w:val="28"/>
          <w:szCs w:val="28"/>
          <w:lang w:eastAsia="uk-UA"/>
        </w:rPr>
        <w:t>Вперше інвесторам надається можливість вирішення спорів з де</w:t>
      </w:r>
      <w:r w:rsidR="00425522">
        <w:rPr>
          <w:rFonts w:ascii="Times New Roman" w:eastAsia="Times New Roman" w:hAnsi="Times New Roman"/>
          <w:b/>
          <w:bCs/>
          <w:color w:val="000000"/>
          <w:sz w:val="28"/>
          <w:szCs w:val="28"/>
          <w:lang w:eastAsia="uk-UA"/>
        </w:rPr>
        <w:t>ржавою в міжнародному арбітражі</w:t>
      </w:r>
    </w:p>
    <w:p w:rsidR="00425522" w:rsidRDefault="00BA5425" w:rsidP="00BA5425">
      <w:pPr>
        <w:pBdr>
          <w:top w:val="nil"/>
          <w:left w:val="nil"/>
          <w:bottom w:val="nil"/>
          <w:right w:val="nil"/>
          <w:between w:val="nil"/>
        </w:pBdr>
        <w:spacing w:after="0" w:line="240" w:lineRule="auto"/>
        <w:ind w:firstLine="851"/>
        <w:contextualSpacing/>
        <w:jc w:val="both"/>
        <w:rPr>
          <w:rFonts w:ascii="Times New Roman" w:hAnsi="Times New Roman"/>
          <w:sz w:val="28"/>
          <w:szCs w:val="28"/>
        </w:rPr>
      </w:pPr>
      <w:r w:rsidRPr="00BA5425">
        <w:rPr>
          <w:rFonts w:ascii="Times New Roman" w:hAnsi="Times New Roman"/>
          <w:sz w:val="28"/>
          <w:szCs w:val="28"/>
        </w:rPr>
        <w:t xml:space="preserve">Спір між державою </w:t>
      </w:r>
      <w:r w:rsidR="00425522">
        <w:rPr>
          <w:rFonts w:ascii="Times New Roman" w:hAnsi="Times New Roman"/>
          <w:sz w:val="28"/>
          <w:szCs w:val="28"/>
        </w:rPr>
        <w:t>та</w:t>
      </w:r>
      <w:r w:rsidRPr="00BA5425">
        <w:rPr>
          <w:rFonts w:ascii="Times New Roman" w:hAnsi="Times New Roman"/>
          <w:sz w:val="28"/>
          <w:szCs w:val="28"/>
        </w:rPr>
        <w:t xml:space="preserve"> інвестором може бути вирішений в міжнародному арбітражі (застосування права іноземних держав за згодою сторін). Зазвичай інвестори будуть зацікавлені у використанні англійського права, яке найбільше захищає права обох сторін. </w:t>
      </w:r>
    </w:p>
    <w:p w:rsidR="00BA5425" w:rsidRDefault="00425522" w:rsidP="00BA5425">
      <w:pPr>
        <w:pBdr>
          <w:top w:val="nil"/>
          <w:left w:val="nil"/>
          <w:bottom w:val="nil"/>
          <w:right w:val="nil"/>
          <w:between w:val="nil"/>
        </w:pBdr>
        <w:spacing w:after="0" w:line="240" w:lineRule="auto"/>
        <w:ind w:firstLine="851"/>
        <w:contextualSpacing/>
        <w:jc w:val="both"/>
        <w:rPr>
          <w:rFonts w:ascii="Times New Roman" w:hAnsi="Times New Roman"/>
          <w:sz w:val="28"/>
          <w:szCs w:val="28"/>
        </w:rPr>
      </w:pPr>
      <w:r>
        <w:rPr>
          <w:rFonts w:ascii="Times New Roman" w:hAnsi="Times New Roman"/>
          <w:sz w:val="28"/>
          <w:szCs w:val="28"/>
        </w:rPr>
        <w:t>Чому У</w:t>
      </w:r>
      <w:r w:rsidR="00BA5425" w:rsidRPr="00BA5425">
        <w:rPr>
          <w:rFonts w:ascii="Times New Roman" w:hAnsi="Times New Roman"/>
          <w:sz w:val="28"/>
          <w:szCs w:val="28"/>
        </w:rPr>
        <w:t>ряд запропонував цю новацію? По-перше, це сприятиме розшире</w:t>
      </w:r>
      <w:r>
        <w:rPr>
          <w:rFonts w:ascii="Times New Roman" w:hAnsi="Times New Roman"/>
          <w:sz w:val="28"/>
          <w:szCs w:val="28"/>
        </w:rPr>
        <w:t>нню кола потенційних інвесторів, о</w:t>
      </w:r>
      <w:r w:rsidR="00BA5425" w:rsidRPr="00BA5425">
        <w:rPr>
          <w:rFonts w:ascii="Times New Roman" w:hAnsi="Times New Roman"/>
          <w:sz w:val="28"/>
          <w:szCs w:val="28"/>
        </w:rPr>
        <w:t>собливо за рахунок тих кампаній, які ніколи не вели бізнес в Україні. Така норма гарантуватиме абсолютний захист інтересів інвесторів, що сприятиме підвищенню довіри до нашої держави. По-друге, ця норма стане</w:t>
      </w:r>
      <w:r w:rsidR="00BA5425" w:rsidRPr="00BA5425">
        <w:rPr>
          <w:rFonts w:ascii="Times New Roman" w:hAnsi="Times New Roman"/>
          <w:sz w:val="28"/>
          <w:szCs w:val="28"/>
        </w:rPr>
        <w:t xml:space="preserve"> </w:t>
      </w:r>
      <w:r w:rsidR="00BA5425" w:rsidRPr="00BA5425">
        <w:rPr>
          <w:rFonts w:ascii="Times New Roman" w:hAnsi="Times New Roman"/>
          <w:sz w:val="28"/>
          <w:szCs w:val="28"/>
        </w:rPr>
        <w:t>запобіжником від корумпованої вітчизняної судової системи, гарантією н</w:t>
      </w:r>
      <w:r>
        <w:rPr>
          <w:rFonts w:ascii="Times New Roman" w:hAnsi="Times New Roman"/>
          <w:sz w:val="28"/>
          <w:szCs w:val="28"/>
        </w:rPr>
        <w:t xml:space="preserve">еупередженого розгляду справи. </w:t>
      </w:r>
      <w:r w:rsidR="00BA5425" w:rsidRPr="00BA5425">
        <w:rPr>
          <w:rFonts w:ascii="Times New Roman" w:hAnsi="Times New Roman"/>
          <w:sz w:val="28"/>
          <w:szCs w:val="28"/>
        </w:rPr>
        <w:t>Офіційні витрати на розгляд справи в міжнародному арбітражі вищ</w:t>
      </w:r>
      <w:r>
        <w:rPr>
          <w:rFonts w:ascii="Times New Roman" w:hAnsi="Times New Roman"/>
          <w:sz w:val="28"/>
          <w:szCs w:val="28"/>
        </w:rPr>
        <w:t>і</w:t>
      </w:r>
      <w:r w:rsidR="00BA5425" w:rsidRPr="00BA5425">
        <w:rPr>
          <w:rFonts w:ascii="Times New Roman" w:hAnsi="Times New Roman"/>
          <w:sz w:val="28"/>
          <w:szCs w:val="28"/>
        </w:rPr>
        <w:t xml:space="preserve">, ніж </w:t>
      </w:r>
      <w:r>
        <w:rPr>
          <w:rFonts w:ascii="Times New Roman" w:hAnsi="Times New Roman"/>
          <w:sz w:val="28"/>
          <w:szCs w:val="28"/>
        </w:rPr>
        <w:t xml:space="preserve">у </w:t>
      </w:r>
      <w:r w:rsidR="00BA5425" w:rsidRPr="00BA5425">
        <w:rPr>
          <w:rFonts w:ascii="Times New Roman" w:hAnsi="Times New Roman"/>
          <w:sz w:val="28"/>
          <w:szCs w:val="28"/>
        </w:rPr>
        <w:t>вітчизняному. Але неофіційні витрати у вітчизняному судовому процесі можуть бути набагато вищі.</w:t>
      </w:r>
    </w:p>
    <w:p w:rsidR="00BA5425" w:rsidRPr="00BA5425" w:rsidRDefault="00BA5425" w:rsidP="00BA5425">
      <w:pPr>
        <w:pBdr>
          <w:top w:val="nil"/>
          <w:left w:val="nil"/>
          <w:bottom w:val="nil"/>
          <w:right w:val="nil"/>
          <w:between w:val="nil"/>
        </w:pBdr>
        <w:spacing w:after="0" w:line="240" w:lineRule="auto"/>
        <w:ind w:firstLine="851"/>
        <w:contextualSpacing/>
        <w:jc w:val="right"/>
        <w:rPr>
          <w:rFonts w:ascii="Times New Roman" w:hAnsi="Times New Roman"/>
          <w:sz w:val="28"/>
          <w:szCs w:val="28"/>
        </w:rPr>
      </w:pPr>
    </w:p>
    <w:p w:rsidR="00BA5425" w:rsidRPr="00BA5425" w:rsidRDefault="00BA5425" w:rsidP="00BA5425">
      <w:pPr>
        <w:spacing w:after="0" w:line="240" w:lineRule="auto"/>
        <w:ind w:firstLine="851"/>
        <w:jc w:val="right"/>
        <w:rPr>
          <w:rFonts w:ascii="Times New Roman" w:hAnsi="Times New Roman"/>
          <w:i/>
          <w:sz w:val="28"/>
          <w:szCs w:val="28"/>
        </w:rPr>
      </w:pPr>
      <w:r w:rsidRPr="00BA5425">
        <w:rPr>
          <w:rFonts w:ascii="Times New Roman" w:hAnsi="Times New Roman"/>
          <w:i/>
          <w:sz w:val="28"/>
          <w:szCs w:val="28"/>
        </w:rPr>
        <w:t xml:space="preserve">Департамент інформації </w:t>
      </w:r>
      <w:r w:rsidRPr="00BA5425">
        <w:rPr>
          <w:rFonts w:ascii="Times New Roman" w:hAnsi="Times New Roman"/>
          <w:i/>
          <w:sz w:val="28"/>
          <w:szCs w:val="28"/>
        </w:rPr>
        <w:t>та комунікацій з громадськістю</w:t>
      </w:r>
      <w:r w:rsidRPr="00BA5425">
        <w:rPr>
          <w:rFonts w:ascii="Times New Roman" w:hAnsi="Times New Roman"/>
          <w:i/>
          <w:sz w:val="28"/>
          <w:szCs w:val="28"/>
        </w:rPr>
        <w:br/>
      </w:r>
      <w:r w:rsidRPr="00BA5425">
        <w:rPr>
          <w:rFonts w:ascii="Times New Roman" w:hAnsi="Times New Roman"/>
          <w:i/>
          <w:sz w:val="28"/>
          <w:szCs w:val="28"/>
        </w:rPr>
        <w:t>Секретаріату Кабінету міністрів України</w:t>
      </w:r>
    </w:p>
    <w:p w:rsidR="00185A43" w:rsidRPr="00BA5425" w:rsidRDefault="00185A43" w:rsidP="00BA5425">
      <w:pPr>
        <w:spacing w:after="0" w:line="240" w:lineRule="auto"/>
        <w:ind w:firstLine="851"/>
        <w:jc w:val="right"/>
        <w:rPr>
          <w:rFonts w:ascii="Times New Roman" w:hAnsi="Times New Roman"/>
          <w:i/>
          <w:sz w:val="28"/>
          <w:szCs w:val="28"/>
        </w:rPr>
      </w:pPr>
    </w:p>
    <w:sectPr w:rsidR="00185A43" w:rsidRPr="00BA5425" w:rsidSect="006D471D">
      <w:pgSz w:w="11906" w:h="16838"/>
      <w:pgMar w:top="1134"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B5"/>
    <w:rsid w:val="00185A43"/>
    <w:rsid w:val="002C0B8B"/>
    <w:rsid w:val="00425522"/>
    <w:rsid w:val="006D471D"/>
    <w:rsid w:val="00892385"/>
    <w:rsid w:val="00BA5425"/>
    <w:rsid w:val="00D70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42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42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937</Words>
  <Characters>5344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departament_inform</dc:creator>
  <cp:keywords/>
  <dc:description/>
  <cp:lastModifiedBy>departament_inform</cp:lastModifiedBy>
  <cp:revision>4</cp:revision>
  <dcterms:created xsi:type="dcterms:W3CDTF">2018-01-19T07:36:00Z</dcterms:created>
  <dcterms:modified xsi:type="dcterms:W3CDTF">2018-01-19T08:09:00Z</dcterms:modified>
</cp:coreProperties>
</file>