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3192" w14:textId="77777777" w:rsidR="00404DF0" w:rsidRPr="00404DF0" w:rsidRDefault="00404DF0" w:rsidP="00404DF0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404DF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Укра</w:t>
      </w:r>
      <w:bookmarkStart w:id="0" w:name="_GoBack"/>
      <w:bookmarkEnd w:id="0"/>
      <w:r w:rsidRPr="00404DF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їна</w:t>
      </w:r>
    </w:p>
    <w:p w14:paraId="5D38730C" w14:textId="77777777" w:rsidR="00404DF0" w:rsidRPr="00404DF0" w:rsidRDefault="00404DF0" w:rsidP="00404D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kern w:val="0"/>
          <w:sz w:val="28"/>
          <w:szCs w:val="28"/>
          <w:lang w:eastAsia="ar-SA"/>
        </w:rPr>
      </w:pPr>
      <w:r w:rsidRPr="00404DF0">
        <w:rPr>
          <w:rFonts w:ascii="Times New Roman" w:eastAsia="Times New Roman" w:hAnsi="Times New Roman" w:cs="Times New Roman"/>
          <w:b/>
          <w:spacing w:val="20"/>
          <w:kern w:val="0"/>
          <w:sz w:val="28"/>
          <w:szCs w:val="28"/>
          <w:lang w:eastAsia="ar-SA"/>
        </w:rPr>
        <w:t>НОВГОРОД-СІВЕРСЬКИЙ МІСЬКИЙ ГОЛОВА</w:t>
      </w:r>
    </w:p>
    <w:p w14:paraId="59A2785D" w14:textId="77777777" w:rsidR="00404DF0" w:rsidRPr="00404DF0" w:rsidRDefault="00404DF0" w:rsidP="00404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0"/>
          <w:sz w:val="28"/>
          <w:szCs w:val="28"/>
          <w:lang w:eastAsia="ar-SA"/>
        </w:rPr>
      </w:pPr>
      <w:r w:rsidRPr="00404DF0">
        <w:rPr>
          <w:rFonts w:ascii="Times New Roman" w:eastAsia="Times New Roman" w:hAnsi="Times New Roman" w:cs="Times New Roman"/>
          <w:b/>
          <w:spacing w:val="20"/>
          <w:kern w:val="0"/>
          <w:sz w:val="28"/>
          <w:szCs w:val="28"/>
          <w:lang w:eastAsia="ar-SA"/>
        </w:rPr>
        <w:t>РОЗПОРЯДЖЕННЯ</w:t>
      </w:r>
    </w:p>
    <w:p w14:paraId="48F05BEE" w14:textId="77777777" w:rsidR="00404DF0" w:rsidRPr="00404DF0" w:rsidRDefault="00404DF0" w:rsidP="00404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kern w:val="0"/>
          <w:sz w:val="28"/>
          <w:szCs w:val="28"/>
          <w:lang w:eastAsia="ar-SA"/>
        </w:rPr>
      </w:pPr>
    </w:p>
    <w:p w14:paraId="480392A0" w14:textId="77777777" w:rsidR="00404DF0" w:rsidRPr="00404DF0" w:rsidRDefault="00404DF0" w:rsidP="00404D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28</w:t>
      </w:r>
      <w:r w:rsidR="00EC7D7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лютого</w:t>
      </w:r>
      <w:r w:rsidRPr="00404D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2024 року</w:t>
      </w:r>
      <w:r w:rsidR="00EC7D7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</w:t>
      </w:r>
      <w:r w:rsidRPr="00404DF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 Новгород-Сіверський</w:t>
      </w:r>
      <w:r w:rsidR="00EC7D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</w:t>
      </w:r>
      <w:r w:rsidRPr="00404D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EC7D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27-</w:t>
      </w:r>
      <w:r w:rsidR="00F95F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</w:t>
      </w:r>
    </w:p>
    <w:p w14:paraId="4C1CE3CF" w14:textId="77777777" w:rsidR="005B2B58" w:rsidRPr="00EC7D78" w:rsidRDefault="005B2B58" w:rsidP="00EC7D78">
      <w:pPr>
        <w:spacing w:after="0"/>
        <w:rPr>
          <w:rFonts w:ascii="Times New Roman" w:hAnsi="Times New Roman" w:cs="Times New Roman"/>
        </w:rPr>
      </w:pPr>
    </w:p>
    <w:p w14:paraId="0B5C5452" w14:textId="77777777" w:rsidR="000E7D9D" w:rsidRPr="00EC7D78" w:rsidRDefault="000E7D9D" w:rsidP="00EC7D78">
      <w:pPr>
        <w:spacing w:after="0"/>
        <w:rPr>
          <w:rFonts w:ascii="Times New Roman" w:hAnsi="Times New Roman" w:cs="Times New Roman"/>
        </w:rPr>
      </w:pPr>
    </w:p>
    <w:p w14:paraId="701B7247" w14:textId="77777777" w:rsidR="00C6357E" w:rsidRPr="00C6357E" w:rsidRDefault="00C6357E" w:rsidP="00EC7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 визначення відповідальної  особи</w:t>
      </w:r>
    </w:p>
    <w:p w14:paraId="67FBF93D" w14:textId="77777777" w:rsidR="00C6357E" w:rsidRPr="00C6357E" w:rsidRDefault="00C6357E" w:rsidP="00C6357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 питань використання Єдиної </w:t>
      </w:r>
    </w:p>
    <w:p w14:paraId="48958548" w14:textId="77777777" w:rsidR="00C6357E" w:rsidRPr="00C6357E" w:rsidRDefault="00C6357E" w:rsidP="00C6357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цифрової інтегрованої інформаційно-</w:t>
      </w:r>
    </w:p>
    <w:p w14:paraId="2B26F91E" w14:textId="77777777" w:rsidR="00C6357E" w:rsidRPr="00C6357E" w:rsidRDefault="00C6357E" w:rsidP="00C6357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аналітичної системи управління</w:t>
      </w:r>
    </w:p>
    <w:p w14:paraId="112FC533" w14:textId="77777777" w:rsidR="00C6357E" w:rsidRPr="00C6357E" w:rsidRDefault="00C6357E" w:rsidP="00C6357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процесом відбудови об’єктів </w:t>
      </w:r>
    </w:p>
    <w:p w14:paraId="70ACEC13" w14:textId="77777777" w:rsidR="00C6357E" w:rsidRPr="00C6357E" w:rsidRDefault="00C6357E" w:rsidP="00C6357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нерухомого майна, будівництва </w:t>
      </w:r>
    </w:p>
    <w:p w14:paraId="34E977BC" w14:textId="77777777" w:rsidR="00C6357E" w:rsidRPr="00C6357E" w:rsidRDefault="00C6357E" w:rsidP="00C6357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 інфраструктури</w:t>
      </w:r>
    </w:p>
    <w:p w14:paraId="7BA3313F" w14:textId="77777777" w:rsidR="000E7D9D" w:rsidRPr="00EC7D78" w:rsidRDefault="000E7D9D" w:rsidP="00EC7D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548CE" w14:textId="77777777" w:rsidR="000E7D9D" w:rsidRDefault="000E7D9D" w:rsidP="00EC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1" w:name="_Hlk159930155"/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 метою забезпечення ефективного, уніфікованого управління процесом відбудови об'єктів нерухомого майна, будівництва та інфраструктури, керуючись Законом України 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 місцеве самоврядування в Україні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постановою Кабінету Міністрів України від 15 листопада 2022 року № 1286 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 реалізацію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експериментального проекту із створення, впровадження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</w:p>
    <w:p w14:paraId="65E6D7AE" w14:textId="77777777" w:rsidR="00617CCF" w:rsidRPr="000E7D9D" w:rsidRDefault="00617CCF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63ED2E09" w14:textId="77777777" w:rsidR="00617CCF" w:rsidRPr="00C6357E" w:rsidRDefault="00617CCF" w:rsidP="00EC7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57E">
        <w:rPr>
          <w:rFonts w:ascii="Times New Roman" w:hAnsi="Times New Roman" w:cs="Times New Roman"/>
          <w:sz w:val="28"/>
          <w:szCs w:val="28"/>
        </w:rPr>
        <w:t>ЗОБОВ’ЯЗУЮ:</w:t>
      </w:r>
    </w:p>
    <w:p w14:paraId="1D0C0AD4" w14:textId="77777777" w:rsidR="000E7D9D" w:rsidRPr="000E7D9D" w:rsidRDefault="000E7D9D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72082EA5" w14:textId="0DC4A393" w:rsidR="000E7D9D" w:rsidRPr="000E7D9D" w:rsidRDefault="000E7D9D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1. Визначити </w:t>
      </w:r>
      <w:r w:rsidR="002A6DDF"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САМУСЬ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Людмилу, головного спеціаліста відділу інвестицій та комунального майна міської ради</w:t>
      </w:r>
      <w:r w:rsidR="005F0C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відповідальною особою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 (далі - Єдина цифрова система).</w:t>
      </w:r>
    </w:p>
    <w:p w14:paraId="3EF262A8" w14:textId="77777777" w:rsidR="000E7D9D" w:rsidRPr="000E7D9D" w:rsidRDefault="000E7D9D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73BFA477" w14:textId="35B326F7" w:rsidR="000E7D9D" w:rsidRPr="000E7D9D" w:rsidRDefault="000E7D9D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У разі відсутності (перебування у відпустці або тимчасової непрацездатності тощо) головного спеціаліста відділу інвестицій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та комунального майна міської ради </w:t>
      </w:r>
      <w:r w:rsidR="002A6DDF"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САМУСЬ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Людмили</w:t>
      </w:r>
      <w:r w:rsidR="005F0C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обов'язки уповноваженої особи, відповідальної за використання Єдиної цифрової системи</w:t>
      </w:r>
      <w:r w:rsidR="005F0C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покласти на головного спеціаліста відділу інвестицій та комунального майна міської ради – </w:t>
      </w:r>
      <w:r w:rsidR="002A6DDF"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КОСТЯНУ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Альону.</w:t>
      </w:r>
    </w:p>
    <w:p w14:paraId="1A15567B" w14:textId="77777777" w:rsidR="000E7D9D" w:rsidRPr="000E7D9D" w:rsidRDefault="000E7D9D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3FA359DE" w14:textId="77777777" w:rsidR="000E7D9D" w:rsidRDefault="000E7D9D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 Відповідальній особі (особам) у своїй діяльності керуватися постановою Кабінету Міністрів України від 15</w:t>
      </w:r>
      <w:r w:rsidR="002A6D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.11.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2022 № 1286 «Про реалізацію експериментального проекту із створення, впровадженн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та забезпечення функціонування Єдиної цифрової інтегрованої інформаційно-аналітичної </w:t>
      </w:r>
      <w:r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системи управління процесом відбудови об’єктів нерухомого майна, будівництва та інфраструктури».</w:t>
      </w:r>
    </w:p>
    <w:p w14:paraId="78BB616D" w14:textId="77777777" w:rsidR="00617CCF" w:rsidRDefault="00617CCF" w:rsidP="000E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47959340" w14:textId="77777777" w:rsidR="00C6357E" w:rsidRDefault="00C6357E" w:rsidP="00C6357E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Визн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ати таким, що втратило чинність</w:t>
      </w:r>
      <w:r w:rsidR="002A6D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розпорядження </w:t>
      </w:r>
      <w:r w:rsidR="002A6D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міського голови </w:t>
      </w:r>
      <w:r w:rsidR="00EC7D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01.12.2023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№131</w:t>
      </w:r>
      <w:r w:rsidR="00EC7D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 «</w:t>
      </w:r>
      <w:r w:rsidR="00EC7D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 визначення відповідальної </w:t>
      </w: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особи</w:t>
      </w:r>
      <w:r w:rsidR="00EC7D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 питань використання Єдиної цифрової інтегрованої інформаційно-аналітичної системи управління</w:t>
      </w:r>
      <w:r w:rsidR="00EC7D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процесом відбудови об’єктів</w:t>
      </w:r>
      <w:r w:rsidR="00EC7D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63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нерухомого майна, будівництва та інфраструктури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14:paraId="503ED371" w14:textId="77777777" w:rsidR="00C6357E" w:rsidRDefault="00C6357E" w:rsidP="00C6357E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542840C" w14:textId="77777777" w:rsidR="000E7D9D" w:rsidRPr="00C6357E" w:rsidRDefault="00C6357E" w:rsidP="00EC7D78">
      <w:pPr>
        <w:spacing w:after="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="000E7D9D"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Контроль за виконанням розпорядження залишаю за собою.</w:t>
      </w:r>
    </w:p>
    <w:p w14:paraId="33D08CB6" w14:textId="77777777" w:rsidR="000E7D9D" w:rsidRPr="000E7D9D" w:rsidRDefault="000E7D9D" w:rsidP="00EC7D7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62B2FF7A" w14:textId="77777777" w:rsidR="000E7D9D" w:rsidRPr="00EC7D78" w:rsidRDefault="000E7D9D" w:rsidP="00EC7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14:paraId="07FFD19A" w14:textId="77777777" w:rsidR="000E7D9D" w:rsidRPr="000E7D9D" w:rsidRDefault="00EC7D78" w:rsidP="00EC7D7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Секретар міської ради</w:t>
      </w:r>
      <w:r w:rsidR="000E7D9D"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0E7D9D" w:rsidRPr="000E7D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Юрій ЛАКОЗА</w:t>
      </w:r>
    </w:p>
    <w:bookmarkEnd w:id="1"/>
    <w:p w14:paraId="7C18B218" w14:textId="77777777" w:rsidR="000E7D9D" w:rsidRDefault="000E7D9D"/>
    <w:p w14:paraId="5A7548EA" w14:textId="77777777" w:rsidR="000E7D9D" w:rsidRDefault="000E7D9D"/>
    <w:p w14:paraId="607B1F22" w14:textId="77777777" w:rsidR="000E7D9D" w:rsidRDefault="000E7D9D"/>
    <w:p w14:paraId="6E664B4B" w14:textId="77777777" w:rsidR="000E7D9D" w:rsidRDefault="000E7D9D"/>
    <w:p w14:paraId="65636452" w14:textId="77777777" w:rsidR="000E7D9D" w:rsidRDefault="000E7D9D"/>
    <w:p w14:paraId="310C832B" w14:textId="77777777" w:rsidR="000E7D9D" w:rsidRDefault="000E7D9D"/>
    <w:p w14:paraId="4810D93E" w14:textId="77777777" w:rsidR="000E7D9D" w:rsidRDefault="000E7D9D"/>
    <w:p w14:paraId="496B0A72" w14:textId="77777777" w:rsidR="000E7D9D" w:rsidRDefault="000E7D9D"/>
    <w:p w14:paraId="2A7C98F9" w14:textId="77777777" w:rsidR="000E7D9D" w:rsidRDefault="000E7D9D"/>
    <w:p w14:paraId="09054EF8" w14:textId="77777777" w:rsidR="000E7D9D" w:rsidRDefault="000E7D9D"/>
    <w:p w14:paraId="2BB330A6" w14:textId="77777777" w:rsidR="000E7D9D" w:rsidRDefault="000E7D9D"/>
    <w:p w14:paraId="145E1EC2" w14:textId="77777777" w:rsidR="000E7D9D" w:rsidRDefault="000E7D9D"/>
    <w:p w14:paraId="79CEB2C4" w14:textId="77777777" w:rsidR="000E7D9D" w:rsidRDefault="000E7D9D"/>
    <w:p w14:paraId="09AD158C" w14:textId="77777777" w:rsidR="000E7D9D" w:rsidRDefault="000E7D9D"/>
    <w:p w14:paraId="50205794" w14:textId="77777777" w:rsidR="000E7D9D" w:rsidRDefault="000E7D9D"/>
    <w:p w14:paraId="03CC99B1" w14:textId="77777777" w:rsidR="000E7D9D" w:rsidRDefault="000E7D9D"/>
    <w:p w14:paraId="5B30D55E" w14:textId="77777777" w:rsidR="000E7D9D" w:rsidRDefault="000E7D9D"/>
    <w:p w14:paraId="7B766E95" w14:textId="77777777" w:rsidR="000E7D9D" w:rsidRDefault="000E7D9D"/>
    <w:p w14:paraId="097D3880" w14:textId="77777777" w:rsidR="000E7D9D" w:rsidRDefault="000E7D9D"/>
    <w:p w14:paraId="23ED4F68" w14:textId="77777777" w:rsidR="000E7D9D" w:rsidRDefault="000E7D9D"/>
    <w:p w14:paraId="620C1881" w14:textId="77777777" w:rsidR="002A6DDF" w:rsidRDefault="002A6DDF"/>
    <w:p w14:paraId="0514F0E5" w14:textId="77777777" w:rsidR="002A6DDF" w:rsidRDefault="002A6DDF"/>
    <w:p w14:paraId="0F6A477A" w14:textId="77777777" w:rsidR="002A6DDF" w:rsidRDefault="002A6DDF"/>
    <w:sectPr w:rsidR="002A6DDF" w:rsidSect="003303C4">
      <w:headerReference w:type="default" r:id="rId7"/>
      <w:headerReference w:type="first" r:id="rId8"/>
      <w:pgSz w:w="11906" w:h="16838"/>
      <w:pgMar w:top="850" w:right="850" w:bottom="850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7E67" w14:textId="77777777" w:rsidR="00DA3102" w:rsidRDefault="00DA3102" w:rsidP="000E7D9D">
      <w:pPr>
        <w:spacing w:after="0" w:line="240" w:lineRule="auto"/>
      </w:pPr>
      <w:r>
        <w:separator/>
      </w:r>
    </w:p>
  </w:endnote>
  <w:endnote w:type="continuationSeparator" w:id="0">
    <w:p w14:paraId="08BA1A1E" w14:textId="77777777" w:rsidR="00DA3102" w:rsidRDefault="00DA3102" w:rsidP="000E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C700" w14:textId="77777777" w:rsidR="00DA3102" w:rsidRDefault="00DA3102" w:rsidP="000E7D9D">
      <w:pPr>
        <w:spacing w:after="0" w:line="240" w:lineRule="auto"/>
      </w:pPr>
      <w:r>
        <w:separator/>
      </w:r>
    </w:p>
  </w:footnote>
  <w:footnote w:type="continuationSeparator" w:id="0">
    <w:p w14:paraId="36695088" w14:textId="77777777" w:rsidR="00DA3102" w:rsidRDefault="00DA3102" w:rsidP="000E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14448"/>
      <w:docPartObj>
        <w:docPartGallery w:val="Page Numbers (Top of Page)"/>
        <w:docPartUnique/>
      </w:docPartObj>
    </w:sdtPr>
    <w:sdtEndPr/>
    <w:sdtContent>
      <w:p w14:paraId="02016E03" w14:textId="77777777" w:rsidR="000E7D9D" w:rsidRDefault="00E9103B">
        <w:pPr>
          <w:pStyle w:val="a3"/>
          <w:jc w:val="center"/>
        </w:pPr>
        <w:r>
          <w:fldChar w:fldCharType="begin"/>
        </w:r>
        <w:r w:rsidR="000E7D9D">
          <w:instrText>PAGE   \* MERGEFORMAT</w:instrText>
        </w:r>
        <w:r>
          <w:fldChar w:fldCharType="separate"/>
        </w:r>
        <w:r w:rsidR="003303C4">
          <w:rPr>
            <w:noProof/>
          </w:rPr>
          <w:t>2</w:t>
        </w:r>
        <w:r>
          <w:fldChar w:fldCharType="end"/>
        </w:r>
      </w:p>
    </w:sdtContent>
  </w:sdt>
  <w:p w14:paraId="0BE61766" w14:textId="77777777" w:rsidR="000E7D9D" w:rsidRDefault="000E7D9D" w:rsidP="000E7D9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9442" w14:textId="77777777" w:rsidR="000E7D9D" w:rsidRDefault="000E7D9D" w:rsidP="000E7D9D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48449BF7" wp14:editId="0B202BF9">
          <wp:extent cx="447675" cy="638175"/>
          <wp:effectExtent l="0" t="0" r="9525" b="9525"/>
          <wp:docPr id="207306158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F87"/>
    <w:rsid w:val="00007A50"/>
    <w:rsid w:val="000E4345"/>
    <w:rsid w:val="000E7D9D"/>
    <w:rsid w:val="001D4135"/>
    <w:rsid w:val="002A6DDF"/>
    <w:rsid w:val="003303C4"/>
    <w:rsid w:val="00404DF0"/>
    <w:rsid w:val="005B2B58"/>
    <w:rsid w:val="005F0CB5"/>
    <w:rsid w:val="005F4A61"/>
    <w:rsid w:val="005F681A"/>
    <w:rsid w:val="005F7C75"/>
    <w:rsid w:val="00617CCF"/>
    <w:rsid w:val="00910B4F"/>
    <w:rsid w:val="00C6357E"/>
    <w:rsid w:val="00CB37C7"/>
    <w:rsid w:val="00CE1F87"/>
    <w:rsid w:val="00D04869"/>
    <w:rsid w:val="00D26758"/>
    <w:rsid w:val="00DA3102"/>
    <w:rsid w:val="00E9103B"/>
    <w:rsid w:val="00EC7D78"/>
    <w:rsid w:val="00F63153"/>
    <w:rsid w:val="00F9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0661"/>
  <w15:docId w15:val="{3884BE9D-9A52-4400-90DA-F38A17F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D9D"/>
  </w:style>
  <w:style w:type="paragraph" w:styleId="a5">
    <w:name w:val="footer"/>
    <w:basedOn w:val="a"/>
    <w:link w:val="a6"/>
    <w:uiPriority w:val="99"/>
    <w:unhideWhenUsed/>
    <w:rsid w:val="000E7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D9D"/>
  </w:style>
  <w:style w:type="paragraph" w:styleId="a7">
    <w:name w:val="Balloon Text"/>
    <w:basedOn w:val="a"/>
    <w:link w:val="a8"/>
    <w:uiPriority w:val="99"/>
    <w:semiHidden/>
    <w:unhideWhenUsed/>
    <w:rsid w:val="00EC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490A-4A21-46AB-A6F4-1789460F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2024-02-28T08:08:00Z</cp:lastPrinted>
  <dcterms:created xsi:type="dcterms:W3CDTF">2024-02-28T08:10:00Z</dcterms:created>
  <dcterms:modified xsi:type="dcterms:W3CDTF">2024-03-27T08:15:00Z</dcterms:modified>
</cp:coreProperties>
</file>