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widowControl w:val="off"/>
        <w:rPr>
          <w:color w:val="000000"/>
          <w:sz w:val="20"/>
          <w:lang w:eastAsia="ar-SA"/>
        </w:rPr>
      </w:pPr>
      <w:r>
        <w:rPr>
          <w:color w:val="000000"/>
          <w:sz w:val="20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418" cy="60958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417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0"/>
          <w:lang w:eastAsia="ar-SA"/>
        </w:rPr>
      </w:r>
      <w:r/>
    </w:p>
    <w:p>
      <w:pPr>
        <w:pStyle w:val="604"/>
        <w:jc w:val="center"/>
        <w:keepNext/>
        <w:spacing w:after="60" w:before="120"/>
        <w:rPr>
          <w:b/>
          <w:bCs/>
          <w:caps/>
          <w:color w:val="000000"/>
          <w:sz w:val="32"/>
          <w:szCs w:val="32"/>
        </w:rPr>
        <w:outlineLvl w:val="0"/>
      </w:pPr>
      <w:r>
        <w:rPr>
          <w:b/>
          <w:bCs/>
          <w:caps/>
          <w:color w:val="000000"/>
          <w:sz w:val="32"/>
          <w:szCs w:val="32"/>
        </w:rPr>
        <w:t xml:space="preserve">Україна</w:t>
      </w:r>
      <w:r/>
    </w:p>
    <w:p>
      <w:pPr>
        <w:pStyle w:val="604"/>
        <w:jc w:val="center"/>
        <w:keepNext/>
        <w:spacing w:after="60" w:before="120"/>
        <w:rPr>
          <w:b/>
          <w:color w:val="000000"/>
          <w:spacing w:val="20"/>
          <w:sz w:val="28"/>
          <w:szCs w:val="28"/>
          <w:lang w:eastAsia="ar-SA"/>
        </w:rPr>
        <w:outlineLvl w:val="0"/>
      </w:pPr>
      <w:r>
        <w:rPr>
          <w:b/>
          <w:color w:val="000000"/>
          <w:spacing w:val="20"/>
          <w:sz w:val="28"/>
          <w:szCs w:val="28"/>
          <w:lang w:eastAsia="ar-SA"/>
        </w:rPr>
        <w:t xml:space="preserve">НОВГОРОД – СІВЕРСЬКИЙ МІСЬКИЙ ГОЛОВА</w:t>
      </w:r>
      <w:r/>
    </w:p>
    <w:p>
      <w:pPr>
        <w:pStyle w:val="62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b/>
          <w:color w:val="000000"/>
          <w:spacing w:val="20"/>
          <w:sz w:val="28"/>
          <w:szCs w:val="28"/>
          <w:lang w:eastAsia="ar-SA"/>
        </w:rPr>
        <w:t xml:space="preserve">РОЗПОРЯДЖЕННЯ</w:t>
      </w:r>
      <w:r/>
    </w:p>
    <w:p>
      <w:pPr>
        <w:pStyle w:val="604"/>
        <w:jc w:val="center"/>
        <w:rPr>
          <w:color w:val="000000"/>
          <w:spacing w:val="20"/>
          <w:sz w:val="28"/>
          <w:szCs w:val="28"/>
          <w:lang w:eastAsia="ar-SA"/>
        </w:rPr>
      </w:pPr>
      <w:r>
        <w:rPr>
          <w:color w:val="000000"/>
          <w:spacing w:val="20"/>
          <w:sz w:val="28"/>
          <w:szCs w:val="28"/>
          <w:lang w:eastAsia="ar-SA"/>
        </w:rPr>
      </w:r>
      <w:r/>
    </w:p>
    <w:p>
      <w:pPr>
        <w:pStyle w:val="6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жовтня 2021 року </w:t>
        <w:tab/>
        <w:tab/>
      </w:r>
      <w:r>
        <w:rPr>
          <w:color w:val="000000"/>
        </w:rPr>
        <w:t xml:space="preserve">м. Новгород - Сіверський</w:t>
      </w:r>
      <w:r>
        <w:rPr>
          <w:color w:val="000000"/>
          <w:sz w:val="28"/>
          <w:szCs w:val="28"/>
        </w:rPr>
        <w:t xml:space="preserve"> </w:t>
        <w:tab/>
        <w:tab/>
        <w:tab/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196</w:t>
      </w:r>
      <w:r>
        <w:rPr>
          <w:color w:val="000000"/>
          <w:sz w:val="28"/>
          <w:szCs w:val="28"/>
        </w:rPr>
        <w:t xml:space="preserve">-ОД</w:t>
      </w:r>
      <w:r/>
    </w:p>
    <w:p>
      <w:pPr>
        <w:pStyle w:val="6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4"/>
        <w:jc w:val="both"/>
        <w:tabs>
          <w:tab w:val="left" w:pos="720" w:leader="none"/>
          <w:tab w:val="left" w:pos="1440" w:leader="none"/>
          <w:tab w:val="left" w:pos="48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створення Комісії з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720" w:leader="none"/>
          <w:tab w:val="left" w:pos="1440" w:leader="none"/>
          <w:tab w:val="left" w:pos="4860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інвентаризації </w:t>
      </w:r>
      <w:r>
        <w:rPr>
          <w:sz w:val="28"/>
          <w:szCs w:val="28"/>
        </w:rPr>
        <w:t xml:space="preserve">земель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604"/>
        <w:jc w:val="both"/>
        <w:tabs>
          <w:tab w:val="left" w:pos="720" w:leader="none"/>
          <w:tab w:val="left" w:pos="1440" w:leader="none"/>
          <w:tab w:val="left" w:pos="48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Новгород-Сіверської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</w:t>
      </w:r>
      <w:r>
        <w:rPr>
          <w:color w:val="000000"/>
          <w:sz w:val="28"/>
          <w:szCs w:val="28"/>
        </w:rPr>
      </w:r>
      <w:r/>
    </w:p>
    <w:p>
      <w:pPr>
        <w:pStyle w:val="604"/>
        <w:jc w:val="both"/>
        <w:tabs>
          <w:tab w:val="left" w:pos="720" w:leader="none"/>
          <w:tab w:val="left" w:pos="1440" w:leader="none"/>
          <w:tab w:val="left" w:pos="486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територіальної громади</w:t>
      </w:r>
      <w:r>
        <w:rPr>
          <w:sz w:val="28"/>
          <w:szCs w:val="28"/>
        </w:rPr>
      </w:r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виконання на території Новгород-Сіверської міської територіальної громади земельного законодавства України, упорядкування земельних відносин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статтями 42,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 Закону України "</w:t>
      </w:r>
      <w:r>
        <w:rPr>
          <w:sz w:val="28"/>
          <w:szCs w:val="28"/>
        </w:rPr>
        <w:t xml:space="preserve">Про м</w:t>
      </w:r>
      <w:r>
        <w:rPr>
          <w:sz w:val="28"/>
          <w:szCs w:val="28"/>
        </w:rPr>
        <w:t xml:space="preserve">ісцеве самоврядування в Україні"</w:t>
      </w:r>
      <w:r>
        <w:rPr>
          <w:sz w:val="28"/>
          <w:szCs w:val="28"/>
        </w:rPr>
        <w:t xml:space="preserve">, </w:t>
      </w:r>
      <w:r/>
    </w:p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0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Створити</w:t>
      </w:r>
      <w:r>
        <w:rPr>
          <w:color w:val="000000"/>
          <w:sz w:val="28"/>
          <w:szCs w:val="28"/>
        </w:rPr>
        <w:t xml:space="preserve"> Комісію з </w:t>
      </w:r>
      <w:r>
        <w:rPr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інвентаризації </w:t>
      </w:r>
      <w:r>
        <w:rPr>
          <w:color w:val="000000"/>
          <w:sz w:val="28"/>
          <w:szCs w:val="28"/>
        </w:rPr>
        <w:t xml:space="preserve">земель</w:t>
      </w:r>
      <w:r>
        <w:rPr>
          <w:color w:val="000000"/>
          <w:sz w:val="28"/>
          <w:szCs w:val="28"/>
        </w:rPr>
        <w:t xml:space="preserve"> Новгород-Сіверської міської територіальної громади</w:t>
      </w:r>
      <w:r>
        <w:rPr>
          <w:color w:val="000000"/>
          <w:sz w:val="28"/>
          <w:szCs w:val="28"/>
        </w:rPr>
        <w:t xml:space="preserve"> (далі - Комісія) у складі згідно з додатком.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20"/>
        <w:ind w:left="0"/>
        <w:jc w:val="both"/>
        <w:tabs>
          <w:tab w:val="left" w:pos="720" w:leader="none"/>
          <w:tab w:val="left" w:pos="1254" w:leader="none"/>
          <w:tab w:val="left" w:pos="14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0"/>
        <w:ind w:left="0"/>
        <w:jc w:val="both"/>
        <w:tabs>
          <w:tab w:val="left" w:pos="720" w:leader="none"/>
          <w:tab w:val="left" w:pos="1254" w:leader="none"/>
          <w:tab w:val="left" w:pos="144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Комісії забезпечити:</w:t>
      </w:r>
      <w:r>
        <w:rPr>
          <w:sz w:val="28"/>
          <w:szCs w:val="28"/>
        </w:rPr>
      </w:r>
      <w:r/>
    </w:p>
    <w:p>
      <w:pPr>
        <w:pStyle w:val="620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ab/>
      </w:r>
      <w:r>
        <w:rPr>
          <w:sz w:val="28"/>
          <w:szCs w:val="28"/>
          <w:shd w:val="clear" w:fill="FFFFFF" w:color="auto"/>
        </w:rPr>
        <w:t xml:space="preserve">- </w:t>
      </w:r>
      <w:r>
        <w:rPr>
          <w:sz w:val="28"/>
          <w:szCs w:val="28"/>
          <w:shd w:val="clear" w:fill="FFFFFF" w:color="auto"/>
        </w:rPr>
        <w:tab/>
      </w:r>
      <w:r>
        <w:rPr>
          <w:sz w:val="28"/>
          <w:szCs w:val="28"/>
          <w:shd w:val="clear" w:fill="FFFFFF" w:color="auto"/>
        </w:rPr>
        <w:t xml:space="preserve">проведення інвентаризації </w:t>
      </w:r>
      <w:r>
        <w:rPr>
          <w:color w:val="000000"/>
          <w:sz w:val="28"/>
          <w:szCs w:val="28"/>
        </w:rPr>
        <w:t xml:space="preserve">земель</w:t>
      </w:r>
      <w:r>
        <w:rPr>
          <w:color w:val="000000"/>
          <w:sz w:val="28"/>
          <w:szCs w:val="28"/>
        </w:rPr>
        <w:t xml:space="preserve"> Новгород-Сіверської міської територіальної громади</w:t>
      </w:r>
      <w:r>
        <w:rPr>
          <w:sz w:val="28"/>
          <w:szCs w:val="28"/>
          <w:shd w:val="clear" w:fill="FFFFFF" w:color="auto"/>
        </w:rPr>
        <w:t xml:space="preserve">;</w:t>
      </w: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складання відповідних актів </w:t>
      </w:r>
      <w:r>
        <w:rPr>
          <w:sz w:val="28"/>
          <w:szCs w:val="28"/>
        </w:rPr>
        <w:t xml:space="preserve">за результатами проведеної інвентаризації</w:t>
      </w:r>
      <w:r>
        <w:rPr>
          <w:sz w:val="28"/>
          <w:szCs w:val="28"/>
        </w:rPr>
        <w:t xml:space="preserve">.</w:t>
      </w:r>
      <w:r/>
    </w:p>
    <w:p>
      <w:pPr>
        <w:pStyle w:val="6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Комісії розпочати роботу з 18 жовтня 2021 року.</w:t>
      </w:r>
      <w:r/>
    </w:p>
    <w:p>
      <w:pPr>
        <w:pStyle w:val="6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розпорядження </w:t>
      </w:r>
      <w:r>
        <w:rPr>
          <w:sz w:val="28"/>
          <w:szCs w:val="28"/>
        </w:rPr>
        <w:t xml:space="preserve">покласти на секретаря міської ради Лакозу Ю.В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0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ab/>
        <w:tab/>
        <w:tab/>
        <w:tab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Ткаченко</w:t>
      </w:r>
      <w:r>
        <w:rPr>
          <w:color w:val="000000"/>
          <w:sz w:val="28"/>
          <w:szCs w:val="28"/>
        </w:rPr>
      </w:r>
      <w:r/>
    </w:p>
    <w:p>
      <w:pPr>
        <w:pStyle w:val="6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</w:r>
      <w:r/>
    </w:p>
    <w:p>
      <w:pPr>
        <w:pStyle w:val="6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до р</w:t>
      </w:r>
      <w:r>
        <w:rPr>
          <w:sz w:val="28"/>
          <w:szCs w:val="28"/>
        </w:rPr>
        <w:t xml:space="preserve">озпорядження міського голови</w:t>
      </w:r>
      <w:r/>
    </w:p>
    <w:p>
      <w:pPr>
        <w:pStyle w:val="6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жовтня</w:t>
      </w:r>
      <w:r>
        <w:rPr>
          <w:sz w:val="28"/>
          <w:szCs w:val="28"/>
        </w:rPr>
        <w:t xml:space="preserve"> 2021 року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-ОД</w:t>
      </w:r>
      <w:r>
        <w:rPr>
          <w:sz w:val="28"/>
          <w:szCs w:val="28"/>
        </w:rPr>
      </w:r>
      <w:r/>
    </w:p>
    <w:p>
      <w:pPr>
        <w:pStyle w:val="604"/>
        <w:ind w:right="-57"/>
        <w:jc w:val="center"/>
        <w:tabs>
          <w:tab w:val="left" w:pos="951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</w:t>
      </w:r>
      <w:r>
        <w:rPr>
          <w:sz w:val="28"/>
          <w:szCs w:val="28"/>
        </w:rPr>
      </w:r>
      <w:r/>
    </w:p>
    <w:p>
      <w:pPr>
        <w:pStyle w:val="604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інвентаризації </w:t>
      </w:r>
      <w:r>
        <w:rPr>
          <w:color w:val="000000"/>
          <w:sz w:val="28"/>
          <w:szCs w:val="28"/>
        </w:rPr>
        <w:t xml:space="preserve">земель</w:t>
      </w:r>
      <w:r/>
    </w:p>
    <w:p>
      <w:pPr>
        <w:pStyle w:val="604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Новгород-Сіверської міської територіальної громади </w:t>
      </w:r>
      <w:r>
        <w:rPr>
          <w:color w:val="000000"/>
          <w:sz w:val="28"/>
          <w:szCs w:val="28"/>
        </w:rPr>
      </w:r>
      <w:r/>
    </w:p>
    <w:p>
      <w:pPr>
        <w:pStyle w:val="604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Лакоза Василь</w:t>
      </w:r>
      <w:r>
        <w:rPr>
          <w:sz w:val="28"/>
          <w:szCs w:val="28"/>
        </w:rPr>
        <w:t xml:space="preserve"> Віктор</w:t>
      </w:r>
      <w:r>
        <w:rPr>
          <w:sz w:val="28"/>
          <w:szCs w:val="28"/>
        </w:rPr>
        <w:t xml:space="preserve">ович</w:t>
      </w:r>
      <w:r>
        <w:rPr>
          <w:sz w:val="28"/>
          <w:szCs w:val="28"/>
        </w:rPr>
        <w:tab/>
        <w:t xml:space="preserve">- </w:t>
        <w:tab/>
      </w:r>
      <w:r>
        <w:rPr>
          <w:sz w:val="28"/>
          <w:szCs w:val="28"/>
        </w:rPr>
        <w:t xml:space="preserve">депутат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, голова постійної комісії міської ради з питань земельних відносин та екології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голова комісії;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Крот Оксана Петрівна</w:t>
      </w:r>
      <w:r>
        <w:rPr>
          <w:sz w:val="28"/>
          <w:szCs w:val="28"/>
        </w:rPr>
        <w:t xml:space="preserve"> </w:t>
        <w:tab/>
        <w:t xml:space="preserve">- </w:t>
        <w:tab/>
        <w:t xml:space="preserve">начальник відділу </w:t>
      </w:r>
      <w:r>
        <w:rPr>
          <w:sz w:val="28"/>
          <w:szCs w:val="28"/>
        </w:rPr>
        <w:t xml:space="preserve">земельних відносин міської ради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секретар </w:t>
      </w:r>
      <w:r>
        <w:rPr>
          <w:i/>
          <w:sz w:val="28"/>
          <w:szCs w:val="28"/>
        </w:rPr>
        <w:t xml:space="preserve">комісії</w:t>
      </w:r>
      <w:r>
        <w:rPr>
          <w:i/>
          <w:sz w:val="28"/>
          <w:szCs w:val="28"/>
        </w:rPr>
        <w:t xml:space="preserve">.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/>
    </w:p>
    <w:p>
      <w:pPr>
        <w:pStyle w:val="628"/>
        <w:ind w:left="4536" w:hanging="4536"/>
        <w:jc w:val="center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Лакоза Юрій Васильович</w:t>
      </w:r>
      <w:r>
        <w:rPr>
          <w:sz w:val="28"/>
          <w:szCs w:val="28"/>
        </w:rPr>
        <w:tab/>
        <w:t xml:space="preserve">- </w:t>
        <w:tab/>
      </w:r>
      <w:r>
        <w:rPr>
          <w:sz w:val="28"/>
          <w:szCs w:val="28"/>
        </w:rPr>
        <w:t xml:space="preserve">секретар міської ради</w:t>
      </w:r>
      <w:r>
        <w:rPr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Гринько Роман Васильович</w:t>
      </w:r>
      <w:r>
        <w:rPr>
          <w:sz w:val="28"/>
          <w:szCs w:val="28"/>
        </w:rPr>
        <w:t xml:space="preserve"> </w:t>
        <w:tab/>
        <w:t xml:space="preserve">- </w:t>
        <w:tab/>
      </w:r>
      <w:r>
        <w:rPr>
          <w:sz w:val="28"/>
          <w:szCs w:val="28"/>
        </w:rPr>
        <w:t xml:space="preserve">депутат</w:t>
      </w:r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Гуща Григорій Миколайович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Даценко Наталя Олексіївна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Заєць Сергій Михайлович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Калита Олексій Васильович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Кауфман В’ячеслав Маркович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Ковальчук Тетяна Миколаївна 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Могильна Тетяна Андріївна 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Молочко Тарас Вікторович 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Ткаченко Володимир Георгійович 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Ярошевський Геннадій 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Миколайович</w:t>
        <w:tab/>
        <w:t xml:space="preserve">- </w:t>
        <w:tab/>
        <w:t xml:space="preserve">депутат міської ради (за згодою);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Бикова Тетяна Іванівна</w:t>
      </w:r>
      <w:r>
        <w:rPr>
          <w:sz w:val="28"/>
          <w:szCs w:val="28"/>
        </w:rPr>
        <w:t xml:space="preserve"> </w:t>
        <w:tab/>
        <w:t xml:space="preserve">- </w:t>
        <w:tab/>
        <w:t xml:space="preserve">головний спеціаліст відділу </w:t>
      </w:r>
      <w:r>
        <w:rPr>
          <w:sz w:val="28"/>
          <w:szCs w:val="28"/>
        </w:rPr>
        <w:t xml:space="preserve">земельних відносин </w:t>
      </w:r>
      <w:r>
        <w:rPr>
          <w:sz w:val="28"/>
          <w:szCs w:val="28"/>
        </w:rPr>
        <w:t xml:space="preserve">міської ради;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Вовк Артем Володимирович</w:t>
      </w:r>
      <w:r>
        <w:rPr>
          <w:sz w:val="28"/>
          <w:szCs w:val="28"/>
        </w:rPr>
        <w:t xml:space="preserve"> </w:t>
        <w:tab/>
        <w:t xml:space="preserve">- </w:t>
        <w:tab/>
        <w:t xml:space="preserve">головний спеціаліст відділу </w:t>
      </w:r>
      <w:r>
        <w:rPr>
          <w:sz w:val="28"/>
          <w:szCs w:val="28"/>
        </w:rPr>
        <w:t xml:space="preserve">земельних відносин </w:t>
      </w:r>
      <w:r>
        <w:rPr>
          <w:sz w:val="28"/>
          <w:szCs w:val="28"/>
        </w:rPr>
        <w:t xml:space="preserve">міської ради;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Бурчик Максим Анатолійович</w:t>
      </w:r>
      <w:r>
        <w:rPr>
          <w:sz w:val="28"/>
          <w:szCs w:val="28"/>
        </w:rPr>
        <w:t xml:space="preserve"> </w:t>
        <w:tab/>
        <w:t xml:space="preserve">- </w:t>
        <w:tab/>
      </w:r>
      <w:r>
        <w:rPr>
          <w:sz w:val="28"/>
          <w:szCs w:val="28"/>
        </w:rPr>
        <w:t xml:space="preserve">діловод </w:t>
      </w:r>
      <w:r>
        <w:rPr>
          <w:sz w:val="28"/>
          <w:szCs w:val="28"/>
        </w:rPr>
        <w:t xml:space="preserve">міської ради;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Ляшенко Олексій Леонідович</w:t>
        <w:tab/>
        <w:t xml:space="preserve">- </w:t>
        <w:tab/>
        <w:t xml:space="preserve">провідний ін</w:t>
      </w:r>
      <w:r>
        <w:rPr>
          <w:sz w:val="28"/>
          <w:szCs w:val="28"/>
        </w:rPr>
        <w:t xml:space="preserve">женер лісового господарства ДП "</w:t>
      </w:r>
      <w:r>
        <w:rPr>
          <w:sz w:val="28"/>
          <w:szCs w:val="28"/>
        </w:rPr>
        <w:t xml:space="preserve">Новгород-С</w:t>
      </w:r>
      <w:r>
        <w:rPr>
          <w:sz w:val="28"/>
          <w:szCs w:val="28"/>
        </w:rPr>
        <w:t xml:space="preserve">іверськрайагролісгосп" (за згодою)</w:t>
      </w:r>
      <w:r>
        <w:rPr>
          <w:sz w:val="28"/>
          <w:szCs w:val="28"/>
        </w:rPr>
        <w:t xml:space="preserve">;</w:t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Кропот Віктор Микола</w:t>
      </w:r>
      <w:r>
        <w:rPr>
          <w:sz w:val="28"/>
          <w:szCs w:val="28"/>
        </w:rPr>
        <w:t xml:space="preserve">йович </w:t>
        <w:tab/>
        <w:t xml:space="preserve">- </w:t>
        <w:tab/>
      </w:r>
      <w:r>
        <w:rPr>
          <w:sz w:val="28"/>
          <w:szCs w:val="28"/>
        </w:rPr>
        <w:t xml:space="preserve">фізична особа-підприємець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ind w:left="4536" w:hanging="4536"/>
        <w:tabs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  <w:r/>
    </w:p>
    <w:p>
      <w:pPr>
        <w:pStyle w:val="604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</w:t>
        <w:tab/>
        <w:tab/>
        <w:tab/>
        <w:tab/>
        <w:tab/>
        <w:tab/>
        <w:tab/>
        <w:t xml:space="preserve">С. Поливода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7824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04"/>
        <w:ind w:left="786" w:hanging="360"/>
        <w:tabs>
          <w:tab w:val="num" w:pos="786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4"/>
        <w:ind w:left="930" w:hanging="360"/>
        <w:tabs>
          <w:tab w:val="num" w:pos="93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4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0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4">
    <w:name w:val="Обычный"/>
    <w:next w:val="604"/>
    <w:link w:val="604"/>
    <w:rPr>
      <w:sz w:val="24"/>
      <w:szCs w:val="24"/>
      <w:lang w:val="uk-UA" w:bidi="ar-SA" w:eastAsia="ru-RU"/>
    </w:rPr>
  </w:style>
  <w:style w:type="paragraph" w:styleId="605">
    <w:name w:val="Заголовок 1"/>
    <w:basedOn w:val="604"/>
    <w:next w:val="604"/>
    <w:link w:val="613"/>
    <w:rPr>
      <w:b/>
      <w:caps/>
      <w:color w:val="0000FF"/>
      <w:sz w:val="32"/>
      <w:szCs w:val="20"/>
      <w:lang w:eastAsia="en-US"/>
    </w:rPr>
    <w:pPr>
      <w:jc w:val="center"/>
      <w:keepNext/>
      <w:spacing w:lineRule="atLeast" w:line="240"/>
      <w:outlineLvl w:val="0"/>
    </w:pPr>
  </w:style>
  <w:style w:type="paragraph" w:styleId="606">
    <w:name w:val="Заголовок 2"/>
    <w:basedOn w:val="604"/>
    <w:next w:val="604"/>
    <w:link w:val="614"/>
    <w:rPr>
      <w:b/>
      <w:bCs/>
      <w:lang w:eastAsia="en-US"/>
    </w:rPr>
    <w:pPr>
      <w:jc w:val="center"/>
      <w:keepNext/>
      <w:outlineLvl w:val="1"/>
    </w:pPr>
  </w:style>
  <w:style w:type="paragraph" w:styleId="607">
    <w:name w:val="Заголовок 3"/>
    <w:basedOn w:val="604"/>
    <w:next w:val="604"/>
    <w:link w:val="615"/>
    <w:rPr>
      <w:b/>
      <w:sz w:val="28"/>
      <w:lang w:eastAsia="en-US"/>
    </w:rPr>
    <w:pPr>
      <w:jc w:val="center"/>
      <w:keepNext/>
      <w:tabs>
        <w:tab w:val="left" w:pos="1701" w:leader="none"/>
      </w:tabs>
      <w:outlineLvl w:val="2"/>
    </w:pPr>
  </w:style>
  <w:style w:type="paragraph" w:styleId="608">
    <w:name w:val="Заголовок 4"/>
    <w:basedOn w:val="604"/>
    <w:next w:val="604"/>
    <w:link w:val="616"/>
    <w:rPr>
      <w:sz w:val="28"/>
      <w:lang w:eastAsia="en-US"/>
    </w:rPr>
    <w:pPr>
      <w:jc w:val="center"/>
      <w:keepNext/>
      <w:outlineLvl w:val="3"/>
    </w:pPr>
  </w:style>
  <w:style w:type="paragraph" w:styleId="609">
    <w:name w:val="Заголовок 5"/>
    <w:basedOn w:val="604"/>
    <w:next w:val="604"/>
    <w:link w:val="617"/>
    <w:rPr>
      <w:b/>
      <w:bCs/>
      <w:i/>
      <w:iCs/>
      <w:sz w:val="26"/>
      <w:szCs w:val="26"/>
      <w:lang w:val="en-US" w:eastAsia="en-US"/>
    </w:rPr>
    <w:pPr>
      <w:spacing w:after="60" w:before="240"/>
      <w:outlineLvl w:val="4"/>
    </w:pPr>
  </w:style>
  <w:style w:type="character" w:styleId="610">
    <w:name w:val="Основной шрифт абзаца"/>
    <w:next w:val="610"/>
    <w:link w:val="604"/>
    <w:semiHidden/>
  </w:style>
  <w:style w:type="table" w:styleId="611">
    <w:name w:val="Обычная таблица"/>
    <w:next w:val="611"/>
    <w:link w:val="604"/>
    <w:semiHidden/>
    <w:tblPr/>
  </w:style>
  <w:style w:type="numbering" w:styleId="612">
    <w:name w:val="Нет списка"/>
    <w:next w:val="612"/>
    <w:link w:val="604"/>
    <w:semiHidden/>
  </w:style>
  <w:style w:type="character" w:styleId="613">
    <w:name w:val="Заголовок 1 Знак"/>
    <w:next w:val="613"/>
    <w:link w:val="605"/>
    <w:rPr>
      <w:b/>
      <w:caps/>
      <w:color w:val="0000FF"/>
      <w:sz w:val="32"/>
      <w:lang w:val="uk-UA"/>
    </w:rPr>
  </w:style>
  <w:style w:type="character" w:styleId="614">
    <w:name w:val="Заголовок 2 Знак"/>
    <w:next w:val="614"/>
    <w:link w:val="606"/>
    <w:rPr>
      <w:b/>
      <w:bCs/>
      <w:sz w:val="24"/>
      <w:szCs w:val="24"/>
      <w:lang w:val="uk-UA"/>
    </w:rPr>
  </w:style>
  <w:style w:type="character" w:styleId="615">
    <w:name w:val="Заголовок 3 Знак"/>
    <w:next w:val="615"/>
    <w:link w:val="607"/>
    <w:rPr>
      <w:b/>
      <w:sz w:val="28"/>
      <w:szCs w:val="24"/>
      <w:lang w:val="uk-UA"/>
    </w:rPr>
  </w:style>
  <w:style w:type="character" w:styleId="616">
    <w:name w:val="Заголовок 4 Знак"/>
    <w:next w:val="616"/>
    <w:link w:val="608"/>
    <w:rPr>
      <w:sz w:val="28"/>
      <w:szCs w:val="24"/>
      <w:lang w:val="uk-UA"/>
    </w:rPr>
  </w:style>
  <w:style w:type="character" w:styleId="617">
    <w:name w:val="Заголовок 5 Знак"/>
    <w:next w:val="617"/>
    <w:link w:val="609"/>
    <w:rPr>
      <w:b/>
      <w:bCs/>
      <w:i/>
      <w:iCs/>
      <w:sz w:val="26"/>
      <w:szCs w:val="26"/>
    </w:rPr>
  </w:style>
  <w:style w:type="character" w:styleId="618">
    <w:name w:val="Строгий"/>
    <w:next w:val="618"/>
    <w:link w:val="604"/>
    <w:rPr>
      <w:b/>
      <w:bCs/>
    </w:rPr>
  </w:style>
  <w:style w:type="character" w:styleId="619">
    <w:name w:val="Выделение"/>
    <w:next w:val="619"/>
    <w:link w:val="604"/>
    <w:rPr>
      <w:i/>
      <w:iCs/>
    </w:rPr>
  </w:style>
  <w:style w:type="paragraph" w:styleId="620">
    <w:name w:val="Абзац списка"/>
    <w:basedOn w:val="604"/>
    <w:next w:val="620"/>
    <w:link w:val="604"/>
    <w:pPr>
      <w:contextualSpacing w:val="true"/>
      <w:ind w:left="720"/>
    </w:pPr>
  </w:style>
  <w:style w:type="paragraph" w:styleId="621">
    <w:name w:val="Обычный (веб)"/>
    <w:basedOn w:val="604"/>
    <w:next w:val="621"/>
    <w:link w:val="604"/>
    <w:rPr>
      <w:lang w:val="ru-RU"/>
    </w:rPr>
    <w:pPr>
      <w:spacing w:after="100" w:afterAutospacing="1" w:before="100" w:beforeAutospacing="1"/>
    </w:pPr>
  </w:style>
  <w:style w:type="paragraph" w:styleId="622">
    <w:name w:val="Основной текст с отступом 2"/>
    <w:basedOn w:val="604"/>
    <w:next w:val="622"/>
    <w:link w:val="623"/>
    <w:rPr>
      <w:lang w:val="en-US" w:eastAsia="en-US"/>
    </w:rPr>
    <w:pPr>
      <w:ind w:left="283"/>
      <w:spacing w:lineRule="auto" w:line="480" w:after="120"/>
    </w:pPr>
  </w:style>
  <w:style w:type="character" w:styleId="623">
    <w:name w:val="Основной текст с отступом 2 Знак"/>
    <w:next w:val="623"/>
    <w:link w:val="622"/>
    <w:rPr>
      <w:sz w:val="24"/>
      <w:szCs w:val="24"/>
    </w:rPr>
  </w:style>
  <w:style w:type="character" w:styleId="624">
    <w:name w:val="apple-converted-space"/>
    <w:basedOn w:val="610"/>
    <w:next w:val="624"/>
    <w:link w:val="604"/>
  </w:style>
  <w:style w:type="paragraph" w:styleId="625">
    <w:name w:val="FR1"/>
    <w:next w:val="625"/>
    <w:link w:val="604"/>
    <w:rPr>
      <w:b/>
      <w:i/>
      <w:sz w:val="24"/>
      <w:lang w:val="uk-UA" w:bidi="ar-SA" w:eastAsia="ru-RU"/>
    </w:rPr>
    <w:pPr>
      <w:ind w:right="5200" w:firstLine="60"/>
      <w:spacing w:before="220"/>
      <w:widowControl w:val="off"/>
    </w:pPr>
  </w:style>
  <w:style w:type="paragraph" w:styleId="626">
    <w:name w:val="Текст выноски"/>
    <w:basedOn w:val="604"/>
    <w:next w:val="626"/>
    <w:link w:val="627"/>
    <w:semiHidden/>
    <w:rPr>
      <w:rFonts w:ascii="Tahoma" w:hAnsi="Tahoma"/>
      <w:sz w:val="16"/>
      <w:szCs w:val="16"/>
      <w:lang w:eastAsia="en-US"/>
    </w:rPr>
  </w:style>
  <w:style w:type="character" w:styleId="627">
    <w:name w:val="Текст выноски Знак"/>
    <w:next w:val="627"/>
    <w:link w:val="626"/>
    <w:semiHidden/>
    <w:rPr>
      <w:rFonts w:ascii="Tahoma" w:hAnsi="Tahoma"/>
      <w:sz w:val="16"/>
      <w:szCs w:val="16"/>
      <w:lang w:val="uk-UA"/>
    </w:rPr>
  </w:style>
  <w:style w:type="paragraph" w:styleId="628">
    <w:name w:val="Без интервала"/>
    <w:next w:val="628"/>
    <w:link w:val="604"/>
    <w:rPr>
      <w:sz w:val="24"/>
      <w:szCs w:val="24"/>
      <w:lang w:val="uk-UA" w:bidi="ar-SA" w:eastAsia="ru-RU"/>
    </w:rPr>
  </w:style>
  <w:style w:type="paragraph" w:styleId="629">
    <w:name w:val="rvps2"/>
    <w:basedOn w:val="604"/>
    <w:next w:val="629"/>
    <w:link w:val="604"/>
    <w:rPr>
      <w:lang w:val="en-US" w:eastAsia="en-US"/>
    </w:rPr>
    <w:pPr>
      <w:spacing w:after="100" w:afterAutospacing="1" w:before="100" w:beforeAutospacing="1"/>
    </w:pPr>
  </w:style>
  <w:style w:type="character" w:styleId="630">
    <w:name w:val="Гиперссылка"/>
    <w:next w:val="630"/>
    <w:link w:val="604"/>
    <w:semiHidden/>
    <w:rPr>
      <w:color w:val="0000FF"/>
      <w:u w:val="single"/>
    </w:rPr>
  </w:style>
  <w:style w:type="character" w:styleId="1103" w:default="1">
    <w:name w:val="Default Paragraph Font"/>
    <w:uiPriority w:val="1"/>
    <w:semiHidden/>
    <w:unhideWhenUsed/>
  </w:style>
  <w:style w:type="numbering" w:styleId="1104" w:default="1">
    <w:name w:val="No List"/>
    <w:uiPriority w:val="99"/>
    <w:semiHidden/>
    <w:unhideWhenUsed/>
  </w:style>
  <w:style w:type="paragraph" w:styleId="1105" w:default="1">
    <w:name w:val="Normal"/>
    <w:qFormat/>
  </w:style>
  <w:style w:type="table" w:styleId="11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2021-10-29T06:29:53Z</dcterms:modified>
</cp:coreProperties>
</file>