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9"/>
        <w:jc w:val="center"/>
        <w:widowControl w:val="off"/>
        <w:rPr>
          <w:lang w:eastAsia="ar-SA"/>
        </w:rPr>
      </w:pPr>
      <w:r>
        <w:t xml:space="preserve"> 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77317" cy="639166"/>
                <wp:effectExtent l="0" t="0" r="0" b="0"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77317" cy="6391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6pt;height:50.3pt;" stroked="f">
                <v:path textboxrect="0,0,0,0"/>
                <v:imagedata r:id="rId10" o:title=""/>
              </v:shape>
            </w:pict>
          </mc:Fallback>
        </mc:AlternateContent>
      </w:r>
      <w:r>
        <w:rPr>
          <w:lang w:eastAsia="ar-SA"/>
        </w:rPr>
      </w:r>
      <w:r/>
    </w:p>
    <w:p>
      <w:pPr>
        <w:pStyle w:val="599"/>
        <w:jc w:val="center"/>
        <w:keepNext/>
        <w:spacing w:lineRule="auto" w:line="360" w:after="60" w:before="120"/>
        <w:rPr>
          <w:b/>
          <w:bCs/>
          <w:caps/>
        </w:rPr>
        <w:outlineLvl w:val="0"/>
      </w:pPr>
      <w:r>
        <w:rPr>
          <w:b/>
          <w:bCs/>
          <w:caps/>
        </w:rPr>
        <w:t xml:space="preserve">Україна</w:t>
      </w:r>
      <w:r/>
    </w:p>
    <w:p>
      <w:pPr>
        <w:pStyle w:val="599"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 xml:space="preserve">НОВГОРОД – СІВЕРСЬКИЙ МІСЬКИЙ ГОЛОВА </w:t>
      </w:r>
      <w:r/>
    </w:p>
    <w:p>
      <w:pPr>
        <w:pStyle w:val="599"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</w:r>
      <w:r/>
    </w:p>
    <w:p>
      <w:pPr>
        <w:pStyle w:val="599"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 xml:space="preserve">РОЗПОРЯДЖЕННЯ</w:t>
      </w:r>
      <w:r/>
    </w:p>
    <w:p>
      <w:pPr>
        <w:pStyle w:val="599"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</w:r>
      <w:r/>
    </w:p>
    <w:p>
      <w:pPr>
        <w:pStyle w:val="599"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</w:r>
      <w:r/>
    </w:p>
    <w:p>
      <w:pPr>
        <w:pStyle w:val="5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</w:t>
      </w:r>
      <w:r>
        <w:rPr>
          <w:color w:val="000000"/>
          <w:sz w:val="28"/>
          <w:szCs w:val="28"/>
        </w:rPr>
        <w:t xml:space="preserve"> жовтня  </w:t>
      </w:r>
      <w:r>
        <w:rPr>
          <w:color w:val="000000"/>
          <w:sz w:val="28"/>
          <w:szCs w:val="28"/>
        </w:rPr>
        <w:t xml:space="preserve">20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року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</w:t>
      </w:r>
      <w:r>
        <w:rPr>
          <w:color w:val="000000"/>
        </w:rPr>
        <w:t xml:space="preserve">м.</w:t>
      </w:r>
      <w:r>
        <w:rPr>
          <w:color w:val="000000"/>
        </w:rPr>
        <w:t xml:space="preserve"> </w:t>
      </w:r>
      <w:r>
        <w:rPr>
          <w:color w:val="000000"/>
        </w:rPr>
        <w:t xml:space="preserve">Новгород - Сіве</w:t>
      </w:r>
      <w:r>
        <w:rPr>
          <w:color w:val="000000"/>
        </w:rPr>
        <w:t xml:space="preserve">рський</w:t>
      </w:r>
      <w:r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19</w:t>
      </w:r>
      <w:r>
        <w:rPr>
          <w:color w:val="000000"/>
          <w:sz w:val="28"/>
          <w:szCs w:val="28"/>
        </w:rPr>
        <w:t xml:space="preserve">5</w:t>
      </w:r>
      <w:r>
        <w:rPr>
          <w:color w:val="000000"/>
          <w:sz w:val="28"/>
          <w:szCs w:val="28"/>
        </w:rPr>
        <w:t xml:space="preserve">-ОД</w:t>
      </w:r>
      <w:r>
        <w:rPr>
          <w:color w:val="000000"/>
          <w:sz w:val="28"/>
          <w:szCs w:val="28"/>
        </w:rPr>
      </w:r>
      <w:r/>
    </w:p>
    <w:p>
      <w:pPr>
        <w:pStyle w:val="5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5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5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внесення змін до розпорядження</w:t>
      </w:r>
      <w:r/>
    </w:p>
    <w:p>
      <w:pPr>
        <w:pStyle w:val="59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від 14.06.2021 №11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-ОД</w:t>
      </w:r>
      <w:r>
        <w:rPr>
          <w:color w:val="000000"/>
          <w:sz w:val="28"/>
          <w:szCs w:val="28"/>
          <w:lang w:val="ru-RU"/>
        </w:rPr>
        <w:t xml:space="preserve"> «Про створення</w:t>
      </w:r>
      <w:r>
        <w:rPr>
          <w:color w:val="000000"/>
          <w:sz w:val="28"/>
          <w:szCs w:val="28"/>
          <w:lang w:val="ru-RU"/>
        </w:rPr>
      </w:r>
      <w:r/>
    </w:p>
    <w:p>
      <w:pPr>
        <w:pStyle w:val="5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комісії з реорганіза</w:t>
      </w:r>
      <w:r>
        <w:rPr>
          <w:color w:val="000000"/>
          <w:sz w:val="28"/>
          <w:szCs w:val="28"/>
        </w:rPr>
        <w:t xml:space="preserve">ції КП «</w:t>
      </w:r>
      <w:r>
        <w:rPr>
          <w:color w:val="000000"/>
          <w:sz w:val="28"/>
          <w:szCs w:val="28"/>
        </w:rPr>
        <w:t xml:space="preserve">Троїцьке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</w:r>
      <w:r/>
    </w:p>
    <w:p>
      <w:pPr>
        <w:pStyle w:val="5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59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</w:t>
      </w:r>
      <w:r>
        <w:rPr>
          <w:sz w:val="28"/>
          <w:szCs w:val="28"/>
        </w:rPr>
        <w:t xml:space="preserve">припинення юридичної особи КП «Печенюгівське» шляхом приєднання до КП «Троїцьке», відповідно до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 </w:t>
      </w:r>
      <w:r>
        <w:rPr>
          <w:sz w:val="28"/>
          <w:szCs w:val="28"/>
        </w:rPr>
        <w:t xml:space="preserve">десятої </w:t>
      </w:r>
      <w:r>
        <w:rPr>
          <w:sz w:val="28"/>
          <w:szCs w:val="28"/>
        </w:rPr>
        <w:t xml:space="preserve"> сесії міської ради VI</w:t>
      </w:r>
      <w:r>
        <w:rPr>
          <w:sz w:val="28"/>
          <w:szCs w:val="28"/>
        </w:rPr>
        <w:t xml:space="preserve">І</w:t>
      </w:r>
      <w:r>
        <w:rPr>
          <w:sz w:val="28"/>
          <w:szCs w:val="28"/>
        </w:rPr>
        <w:t xml:space="preserve">I скликання від </w:t>
      </w:r>
      <w:r>
        <w:rPr>
          <w:sz w:val="28"/>
          <w:szCs w:val="28"/>
        </w:rPr>
        <w:t xml:space="preserve">11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червня 2021 року №225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Про припинення юридичної особи шляхом приєднання», керуючись ст. </w:t>
      </w:r>
      <w:r>
        <w:rPr>
          <w:sz w:val="28"/>
          <w:szCs w:val="28"/>
        </w:rPr>
        <w:t xml:space="preserve">59 Закону України "Про місцеве самоврядування в Україні"</w:t>
      </w:r>
      <w:r>
        <w:rPr>
          <w:sz w:val="28"/>
          <w:szCs w:val="28"/>
        </w:rPr>
        <w:t xml:space="preserve">:</w:t>
      </w:r>
      <w:r/>
    </w:p>
    <w:p>
      <w:pPr>
        <w:pStyle w:val="599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599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Внести зміни до </w:t>
      </w:r>
      <w:r>
        <w:rPr>
          <w:color w:val="000000"/>
          <w:sz w:val="28"/>
          <w:szCs w:val="28"/>
        </w:rPr>
        <w:t xml:space="preserve"> розпорядження Новгород-Сіверського міського голови від 14.06.2021 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111</w:t>
      </w:r>
      <w:r>
        <w:rPr>
          <w:color w:val="000000"/>
          <w:sz w:val="28"/>
          <w:szCs w:val="28"/>
        </w:rPr>
        <w:t xml:space="preserve">-ОД «Про створення  комісії з реорганізації </w:t>
      </w:r>
      <w:r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КП «Троїцьке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(далі розпоряд</w:t>
      </w:r>
      <w:r>
        <w:rPr>
          <w:color w:val="000000"/>
          <w:sz w:val="28"/>
          <w:szCs w:val="28"/>
        </w:rPr>
        <w:t xml:space="preserve">ження)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599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</w:t>
      </w:r>
      <w:r>
        <w:rPr>
          <w:color w:val="000000"/>
          <w:sz w:val="28"/>
          <w:szCs w:val="28"/>
        </w:rPr>
        <w:t xml:space="preserve"> н</w:t>
      </w:r>
      <w:r>
        <w:rPr>
          <w:color w:val="000000"/>
          <w:sz w:val="28"/>
          <w:szCs w:val="28"/>
        </w:rPr>
        <w:t xml:space="preserve">азву розпорядження  викласти  в такій редакції: «Про створення  комісії з реорганізації КП «</w:t>
      </w:r>
      <w:r>
        <w:rPr>
          <w:color w:val="000000"/>
          <w:sz w:val="28"/>
          <w:szCs w:val="28"/>
        </w:rPr>
        <w:t xml:space="preserve">Печенюгівське»</w:t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599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а</w:t>
      </w:r>
      <w:r>
        <w:rPr>
          <w:color w:val="000000"/>
          <w:sz w:val="28"/>
          <w:szCs w:val="28"/>
        </w:rPr>
        <w:t xml:space="preserve">бзац 1 п.1 розпорядження  викласти в такій редакції: «</w:t>
      </w:r>
      <w:r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Створити комісію з реорганізації </w:t>
      </w:r>
      <w:r>
        <w:rPr>
          <w:color w:val="000000"/>
          <w:sz w:val="28"/>
          <w:szCs w:val="28"/>
        </w:rPr>
        <w:t xml:space="preserve">КП «</w:t>
      </w:r>
      <w:r>
        <w:rPr>
          <w:color w:val="000000"/>
          <w:sz w:val="28"/>
          <w:szCs w:val="28"/>
        </w:rPr>
        <w:t xml:space="preserve">Печенюгівське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у складі</w:t>
      </w:r>
      <w:r>
        <w:rPr>
          <w:color w:val="000000"/>
          <w:sz w:val="28"/>
          <w:szCs w:val="28"/>
        </w:rPr>
        <w:t xml:space="preserve">: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</w:r>
      <w:r/>
    </w:p>
    <w:p>
      <w:pPr>
        <w:pStyle w:val="59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Міський голова</w:t>
        <w:tab/>
      </w:r>
      <w:r>
        <w:rPr>
          <w:sz w:val="28"/>
          <w:szCs w:val="28"/>
          <w:lang w:eastAsia="ar-SA"/>
        </w:rPr>
        <w:tab/>
        <w:tab/>
        <w:tab/>
        <w:tab/>
        <w:tab/>
        <w:tab/>
        <w:tab/>
        <w:tab/>
      </w:r>
      <w:r>
        <w:rPr>
          <w:sz w:val="28"/>
          <w:szCs w:val="28"/>
          <w:lang w:eastAsia="ar-SA"/>
        </w:rPr>
        <w:t xml:space="preserve">Л. Ткаченко</w:t>
      </w:r>
      <w:r>
        <w:rPr>
          <w:sz w:val="28"/>
          <w:szCs w:val="28"/>
          <w:lang w:eastAsia="ar-SA"/>
        </w:rPr>
      </w:r>
      <w:r/>
    </w:p>
    <w:p>
      <w:pPr>
        <w:pStyle w:val="59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  <w:r/>
    </w:p>
    <w:sectPr>
      <w:footnotePr/>
      <w:endnotePr/>
      <w:type w:val="nextPage"/>
      <w:pgSz w:w="11906" w:h="16838" w:orient="portrait"/>
      <w:pgMar w:top="851" w:right="707" w:bottom="567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Batang">
    <w:panose1 w:val="02020603020101020101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99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599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99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99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99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99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99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99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99"/>
        <w:ind w:left="6828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"/>
    <w:next w:val="8"/>
    <w:uiPriority w:val="99"/>
    <w:unhideWhenUsed/>
    <w:pPr>
      <w:spacing w:after="0" w:afterAutospacing="0"/>
    </w:pPr>
  </w:style>
  <w:style w:type="paragraph" w:styleId="599">
    <w:name w:val="Обычный"/>
    <w:next w:val="599"/>
    <w:link w:val="599"/>
    <w:rPr>
      <w:sz w:val="24"/>
      <w:szCs w:val="24"/>
      <w:lang w:val="uk-UA" w:bidi="ar-SA" w:eastAsia="ru-RU"/>
    </w:rPr>
  </w:style>
  <w:style w:type="character" w:styleId="600">
    <w:name w:val="Основной шрифт абзаца"/>
    <w:next w:val="600"/>
    <w:link w:val="599"/>
    <w:semiHidden/>
  </w:style>
  <w:style w:type="table" w:styleId="601">
    <w:name w:val="Обычная таблица"/>
    <w:next w:val="601"/>
    <w:link w:val="599"/>
    <w:semiHidden/>
    <w:tblPr/>
  </w:style>
  <w:style w:type="numbering" w:styleId="602">
    <w:name w:val="Нет списка"/>
    <w:next w:val="602"/>
    <w:link w:val="599"/>
    <w:semiHidden/>
  </w:style>
  <w:style w:type="character" w:styleId="603">
    <w:name w:val="Строгий"/>
    <w:next w:val="603"/>
    <w:link w:val="599"/>
    <w:rPr>
      <w:b/>
      <w:bCs/>
    </w:rPr>
  </w:style>
  <w:style w:type="paragraph" w:styleId="604">
    <w:name w:val="Основной текст с отступом 2"/>
    <w:basedOn w:val="599"/>
    <w:next w:val="604"/>
    <w:link w:val="605"/>
    <w:rPr>
      <w:rFonts w:eastAsia="Batang"/>
      <w:sz w:val="20"/>
      <w:szCs w:val="20"/>
      <w:lang w:val="en-US"/>
    </w:rPr>
    <w:pPr>
      <w:ind w:left="283"/>
      <w:spacing w:lineRule="auto" w:line="480" w:after="120"/>
    </w:pPr>
  </w:style>
  <w:style w:type="character" w:styleId="605">
    <w:name w:val="Основной текст с отступом 2 Знак"/>
    <w:next w:val="605"/>
    <w:link w:val="604"/>
    <w:rPr>
      <w:rFonts w:eastAsia="Batang"/>
      <w:lang w:eastAsia="ru-RU"/>
    </w:rPr>
  </w:style>
  <w:style w:type="paragraph" w:styleId="606">
    <w:name w:val="Обычный (веб)"/>
    <w:basedOn w:val="599"/>
    <w:next w:val="606"/>
    <w:link w:val="599"/>
    <w:rPr>
      <w:lang w:val="ru-RU"/>
    </w:rPr>
    <w:pPr>
      <w:spacing w:after="100" w:afterAutospacing="1" w:before="100" w:beforeAutospacing="1"/>
    </w:pPr>
  </w:style>
  <w:style w:type="paragraph" w:styleId="607">
    <w:name w:val="Без интервала"/>
    <w:next w:val="607"/>
    <w:link w:val="599"/>
    <w:rPr>
      <w:sz w:val="24"/>
      <w:szCs w:val="24"/>
      <w:lang w:val="uk-UA" w:bidi="ar-SA" w:eastAsia="ru-RU"/>
    </w:rPr>
  </w:style>
  <w:style w:type="paragraph" w:styleId="608">
    <w:name w:val="Текст выноски"/>
    <w:basedOn w:val="599"/>
    <w:next w:val="608"/>
    <w:link w:val="609"/>
    <w:rPr>
      <w:rFonts w:ascii="Segoe UI" w:hAnsi="Segoe UI"/>
      <w:sz w:val="18"/>
      <w:szCs w:val="18"/>
      <w:lang w:eastAsia="en-US"/>
    </w:rPr>
  </w:style>
  <w:style w:type="character" w:styleId="609">
    <w:name w:val="Текст выноски Знак"/>
    <w:next w:val="609"/>
    <w:link w:val="608"/>
    <w:rPr>
      <w:rFonts w:ascii="Segoe UI" w:hAnsi="Segoe UI"/>
      <w:sz w:val="18"/>
      <w:szCs w:val="18"/>
      <w:lang w:val="uk-UA"/>
    </w:rPr>
  </w:style>
  <w:style w:type="character" w:styleId="789" w:default="1">
    <w:name w:val="Default Paragraph Font"/>
    <w:uiPriority w:val="1"/>
    <w:semiHidden/>
    <w:unhideWhenUsed/>
  </w:style>
  <w:style w:type="numbering" w:styleId="790" w:default="1">
    <w:name w:val="No List"/>
    <w:uiPriority w:val="99"/>
    <w:semiHidden/>
    <w:unhideWhenUsed/>
  </w:style>
  <w:style w:type="paragraph" w:styleId="791" w:default="1">
    <w:name w:val="Normal"/>
    <w:qFormat/>
  </w:style>
  <w:style w:type="table" w:styleId="79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ONLYOFFICE/6.4.0.121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Anonymous</cp:lastModifiedBy>
  <cp:revision>1</cp:revision>
  <dcterms:modified xsi:type="dcterms:W3CDTF">2021-10-29T06:29:34Z</dcterms:modified>
</cp:coreProperties>
</file>