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8" w:rsidRPr="00BF1C9F" w:rsidRDefault="000D081B" w:rsidP="00854556">
      <w:pPr>
        <w:widowControl w:val="0"/>
        <w:suppressAutoHyphens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0D081B">
        <w:rPr>
          <w:rFonts w:ascii="Times New Roman" w:hAnsi="Times New Roman" w:cs="Times New Roman"/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8pt;height:50.4pt;visibility:visible">
            <v:imagedata r:id="rId6" o:title=""/>
          </v:shape>
        </w:pict>
      </w:r>
    </w:p>
    <w:p w:rsidR="00DE60E8" w:rsidRPr="00BF1C9F" w:rsidRDefault="00DE60E8" w:rsidP="00854556">
      <w:pPr>
        <w:keepNext/>
        <w:spacing w:before="120" w:after="6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val="uk-UA"/>
        </w:rPr>
      </w:pPr>
      <w:r w:rsidRPr="00BF1C9F">
        <w:rPr>
          <w:rFonts w:ascii="Times New Roman" w:hAnsi="Times New Roman" w:cs="Times New Roman"/>
          <w:b/>
          <w:bCs/>
          <w:caps/>
          <w:kern w:val="32"/>
          <w:lang w:val="uk-UA"/>
        </w:rPr>
        <w:t>Україна</w:t>
      </w:r>
    </w:p>
    <w:p w:rsidR="00DE60E8" w:rsidRPr="00BF1C9F" w:rsidRDefault="00DE60E8" w:rsidP="00854556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BF1C9F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DE60E8" w:rsidRPr="00BF1C9F" w:rsidRDefault="00DE60E8" w:rsidP="00854556">
      <w:pPr>
        <w:suppressAutoHyphens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BF1C9F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РОЗПОРЯДЖЕННЯ</w:t>
      </w:r>
    </w:p>
    <w:p w:rsidR="000F7053" w:rsidRPr="00BF1C9F" w:rsidRDefault="000F7053" w:rsidP="000F7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D253C5" w:rsidRDefault="00000883" w:rsidP="000F7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3C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E60E8" w:rsidRPr="00D25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1E8" w:rsidRPr="00D253C5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DE60E8" w:rsidRPr="00D253C5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7661E8" w:rsidRPr="00D253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40F0" w:rsidRPr="00D253C5">
        <w:rPr>
          <w:rFonts w:ascii="Times New Roman" w:hAnsi="Times New Roman" w:cs="Times New Roman"/>
          <w:sz w:val="28"/>
          <w:szCs w:val="28"/>
          <w:lang w:val="uk-UA"/>
        </w:rPr>
        <w:t xml:space="preserve">1 року           </w:t>
      </w:r>
      <w:r w:rsidR="00DE60E8" w:rsidRPr="00D253C5">
        <w:rPr>
          <w:rFonts w:ascii="Times New Roman" w:hAnsi="Times New Roman" w:cs="Times New Roman"/>
          <w:sz w:val="24"/>
          <w:szCs w:val="24"/>
          <w:lang w:val="uk-UA"/>
        </w:rPr>
        <w:t>м. Новгород - Сіверський</w:t>
      </w:r>
      <w:r w:rsidR="00DE60E8" w:rsidRPr="00D253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57D0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E60E8" w:rsidRPr="00D253C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253C5" w:rsidRPr="00D253C5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r w:rsidR="00DE60E8" w:rsidRPr="00D253C5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E60E8" w:rsidRPr="00BF1C9F" w:rsidRDefault="00DE60E8" w:rsidP="000F7053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 </w:t>
      </w:r>
    </w:p>
    <w:p w:rsidR="00DE60E8" w:rsidRPr="00BF1C9F" w:rsidRDefault="00DE60E8" w:rsidP="00110195">
      <w:pPr>
        <w:pStyle w:val="a8"/>
        <w:shd w:val="clear" w:color="auto" w:fill="FFFFFF"/>
        <w:spacing w:before="0" w:beforeAutospacing="0" w:after="0" w:afterAutospacing="0"/>
        <w:ind w:right="5269"/>
        <w:rPr>
          <w:rFonts w:ascii="Times New Roman" w:hAnsi="Times New Roman"/>
          <w:bCs/>
          <w:sz w:val="28"/>
          <w:szCs w:val="28"/>
          <w:lang w:val="uk-UA"/>
        </w:rPr>
      </w:pPr>
      <w:r w:rsidRPr="00BF1C9F">
        <w:rPr>
          <w:rFonts w:ascii="Times New Roman" w:hAnsi="Times New Roman"/>
          <w:bCs/>
          <w:sz w:val="28"/>
          <w:szCs w:val="28"/>
          <w:lang w:val="uk-UA"/>
        </w:rPr>
        <w:t xml:space="preserve">Про організацію роботи з </w:t>
      </w:r>
    </w:p>
    <w:p w:rsidR="00DE60E8" w:rsidRPr="00BF1C9F" w:rsidRDefault="00DE60E8" w:rsidP="00110195">
      <w:pPr>
        <w:pStyle w:val="a8"/>
        <w:shd w:val="clear" w:color="auto" w:fill="FFFFFF"/>
        <w:spacing w:before="0" w:beforeAutospacing="0" w:after="0" w:afterAutospacing="0"/>
        <w:ind w:right="5269"/>
        <w:rPr>
          <w:rFonts w:ascii="Times New Roman" w:hAnsi="Times New Roman"/>
          <w:bCs/>
          <w:sz w:val="28"/>
          <w:szCs w:val="28"/>
          <w:lang w:val="uk-UA"/>
        </w:rPr>
      </w:pPr>
      <w:r w:rsidRPr="00BF1C9F">
        <w:rPr>
          <w:rFonts w:ascii="Times New Roman" w:hAnsi="Times New Roman"/>
          <w:bCs/>
          <w:sz w:val="28"/>
          <w:szCs w:val="28"/>
          <w:lang w:val="uk-UA"/>
        </w:rPr>
        <w:t xml:space="preserve">питань охорони праці в </w:t>
      </w:r>
    </w:p>
    <w:p w:rsidR="00DE60E8" w:rsidRPr="00BF1C9F" w:rsidRDefault="00DE60E8" w:rsidP="00110195">
      <w:pPr>
        <w:pStyle w:val="a8"/>
        <w:shd w:val="clear" w:color="auto" w:fill="FFFFFF"/>
        <w:tabs>
          <w:tab w:val="left" w:pos="4820"/>
        </w:tabs>
        <w:spacing w:before="0" w:beforeAutospacing="0" w:after="0" w:afterAutospacing="0"/>
        <w:ind w:right="5269"/>
        <w:rPr>
          <w:rFonts w:ascii="Times New Roman" w:hAnsi="Times New Roman"/>
          <w:sz w:val="20"/>
          <w:szCs w:val="20"/>
          <w:lang w:val="uk-UA"/>
        </w:rPr>
      </w:pPr>
      <w:r w:rsidRPr="00BF1C9F">
        <w:rPr>
          <w:rFonts w:ascii="Times New Roman" w:hAnsi="Times New Roman"/>
          <w:bCs/>
          <w:sz w:val="28"/>
          <w:szCs w:val="28"/>
          <w:lang w:val="uk-UA"/>
        </w:rPr>
        <w:t>Новгород-Сіверській  міській раді</w:t>
      </w:r>
    </w:p>
    <w:p w:rsidR="00DE60E8" w:rsidRPr="00BF1C9F" w:rsidRDefault="00DE60E8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 </w:t>
      </w:r>
    </w:p>
    <w:p w:rsidR="000F7053" w:rsidRPr="00BF1C9F" w:rsidRDefault="000F7053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       </w:t>
      </w:r>
      <w:r w:rsidR="00AB0D90" w:rsidRPr="00AB0D90">
        <w:rPr>
          <w:rFonts w:ascii="Times New Roman" w:hAnsi="Times New Roman"/>
          <w:sz w:val="28"/>
          <w:szCs w:val="28"/>
          <w:lang w:val="uk-UA"/>
        </w:rPr>
        <w:t>Відповідно  статті</w:t>
      </w:r>
      <w:r w:rsidRPr="00AB0D90">
        <w:rPr>
          <w:rFonts w:ascii="Times New Roman" w:hAnsi="Times New Roman"/>
          <w:sz w:val="28"/>
          <w:szCs w:val="28"/>
          <w:lang w:val="uk-UA"/>
        </w:rPr>
        <w:t xml:space="preserve"> 13 Закону України «Про охорону праці», </w:t>
      </w:r>
      <w:r w:rsidR="00AB0D90" w:rsidRPr="00AB0D90">
        <w:rPr>
          <w:rFonts w:ascii="Times New Roman" w:hAnsi="Times New Roman"/>
          <w:sz w:val="28"/>
          <w:szCs w:val="28"/>
          <w:lang w:val="uk-UA"/>
        </w:rPr>
        <w:t xml:space="preserve">пункту 2 </w:t>
      </w:r>
      <w:r w:rsidRPr="00AB0D90">
        <w:rPr>
          <w:rFonts w:ascii="Times New Roman" w:hAnsi="Times New Roman"/>
          <w:sz w:val="28"/>
          <w:szCs w:val="28"/>
          <w:lang w:val="uk-UA"/>
        </w:rPr>
        <w:t>статт</w:t>
      </w:r>
      <w:r w:rsidR="00AB0D90" w:rsidRPr="00AB0D90">
        <w:rPr>
          <w:rFonts w:ascii="Times New Roman" w:hAnsi="Times New Roman"/>
          <w:sz w:val="28"/>
          <w:szCs w:val="28"/>
          <w:lang w:val="uk-UA"/>
        </w:rPr>
        <w:t xml:space="preserve">і 19 Кодексу цивільного захисту </w:t>
      </w:r>
      <w:r w:rsidRPr="00AB0D90">
        <w:rPr>
          <w:rFonts w:ascii="Times New Roman" w:hAnsi="Times New Roman"/>
          <w:sz w:val="28"/>
          <w:szCs w:val="28"/>
          <w:lang w:val="uk-UA"/>
        </w:rPr>
        <w:t xml:space="preserve"> України, з</w:t>
      </w:r>
      <w:r w:rsidRPr="00BF1C9F">
        <w:rPr>
          <w:rFonts w:ascii="Times New Roman" w:hAnsi="Times New Roman"/>
          <w:sz w:val="28"/>
          <w:szCs w:val="28"/>
          <w:lang w:val="uk-UA"/>
        </w:rPr>
        <w:t xml:space="preserve"> метою забезпечення організації в міській раді правових, організаційно-технічних заходів, спрямованих на запобігання нещасним випадкам, професійним захворюванням і аваріям у процесі праці</w:t>
      </w:r>
      <w:r w:rsidR="00AB0D90">
        <w:rPr>
          <w:rFonts w:ascii="Times New Roman" w:hAnsi="Times New Roman"/>
          <w:sz w:val="28"/>
          <w:szCs w:val="28"/>
          <w:lang w:val="uk-UA"/>
        </w:rPr>
        <w:t>,</w:t>
      </w:r>
      <w:r w:rsidR="00AB0D90" w:rsidRPr="00AB0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D90">
        <w:rPr>
          <w:rFonts w:ascii="Times New Roman" w:hAnsi="Times New Roman"/>
          <w:sz w:val="28"/>
          <w:szCs w:val="28"/>
          <w:lang w:val="uk-UA"/>
        </w:rPr>
        <w:t>к</w:t>
      </w:r>
      <w:r w:rsidR="00AB0D90" w:rsidRPr="00BF1C9F">
        <w:rPr>
          <w:rFonts w:ascii="Times New Roman" w:hAnsi="Times New Roman"/>
          <w:sz w:val="28"/>
          <w:szCs w:val="28"/>
          <w:lang w:val="uk-UA"/>
        </w:rPr>
        <w:t>еруючись статтею  42 Закону України «Про місцеве самоврядування в Україні»</w:t>
      </w:r>
      <w:r w:rsidRPr="00BF1C9F">
        <w:rPr>
          <w:rFonts w:ascii="Times New Roman" w:hAnsi="Times New Roman"/>
          <w:sz w:val="28"/>
          <w:szCs w:val="28"/>
          <w:lang w:val="uk-UA"/>
        </w:rPr>
        <w:t>:</w:t>
      </w:r>
    </w:p>
    <w:p w:rsidR="000F7053" w:rsidRPr="00BF1C9F" w:rsidRDefault="000F7053" w:rsidP="005675E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75EC" w:rsidRPr="00BF1C9F" w:rsidRDefault="005675EC" w:rsidP="005675E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 xml:space="preserve">1. Затвердити Положення про службу охорони праці </w:t>
      </w:r>
      <w:r w:rsidR="00AB0D90">
        <w:rPr>
          <w:rFonts w:ascii="Times New Roman" w:hAnsi="Times New Roman"/>
          <w:sz w:val="28"/>
          <w:szCs w:val="28"/>
          <w:lang w:val="uk-UA"/>
        </w:rPr>
        <w:t xml:space="preserve">Новгород-Сіверської </w:t>
      </w:r>
      <w:r w:rsidRPr="00BF1C9F">
        <w:rPr>
          <w:rFonts w:ascii="Times New Roman" w:hAnsi="Times New Roman"/>
          <w:sz w:val="28"/>
          <w:szCs w:val="28"/>
          <w:lang w:val="uk-UA"/>
        </w:rPr>
        <w:t xml:space="preserve">міської ради. (Додаток </w:t>
      </w:r>
      <w:r w:rsidR="00C177D5" w:rsidRPr="00BF1C9F">
        <w:rPr>
          <w:rFonts w:ascii="Times New Roman" w:hAnsi="Times New Roman"/>
          <w:sz w:val="28"/>
          <w:szCs w:val="28"/>
          <w:lang w:val="uk-UA"/>
        </w:rPr>
        <w:t>1</w:t>
      </w:r>
      <w:r w:rsidRPr="00BF1C9F">
        <w:rPr>
          <w:rFonts w:ascii="Times New Roman" w:hAnsi="Times New Roman"/>
          <w:sz w:val="28"/>
          <w:szCs w:val="28"/>
          <w:lang w:val="uk-UA"/>
        </w:rPr>
        <w:t>)</w:t>
      </w:r>
    </w:p>
    <w:p w:rsidR="000F7053" w:rsidRPr="00BF1C9F" w:rsidRDefault="000F7053" w:rsidP="005675E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75EC" w:rsidRPr="00BF1C9F" w:rsidRDefault="005675EC" w:rsidP="005675E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2. Затвердити</w:t>
      </w:r>
      <w:r w:rsidRPr="00BF1C9F">
        <w:rPr>
          <w:rStyle w:val="apple-converted-space"/>
          <w:rFonts w:ascii="Times New Roman" w:hAnsi="Times New Roman"/>
          <w:sz w:val="20"/>
          <w:szCs w:val="20"/>
          <w:lang w:val="uk-UA"/>
        </w:rPr>
        <w:t> </w:t>
      </w:r>
      <w:r w:rsidRPr="00BF1C9F">
        <w:rPr>
          <w:rFonts w:ascii="Times New Roman" w:hAnsi="Times New Roman"/>
          <w:sz w:val="28"/>
          <w:szCs w:val="28"/>
          <w:lang w:val="uk-UA"/>
        </w:rPr>
        <w:t xml:space="preserve">Положення про навчання з питань охорони праці </w:t>
      </w:r>
      <w:r w:rsidR="00D614AE" w:rsidRPr="00D614AE">
        <w:rPr>
          <w:rFonts w:ascii="Times New Roman" w:hAnsi="Times New Roman"/>
          <w:bCs/>
          <w:sz w:val="28"/>
          <w:szCs w:val="28"/>
          <w:lang w:val="uk-UA"/>
        </w:rPr>
        <w:t xml:space="preserve">працівників </w:t>
      </w:r>
      <w:r w:rsidR="00AB0D90">
        <w:rPr>
          <w:rFonts w:ascii="Times New Roman" w:hAnsi="Times New Roman"/>
          <w:sz w:val="28"/>
          <w:szCs w:val="28"/>
          <w:lang w:val="uk-UA"/>
        </w:rPr>
        <w:t xml:space="preserve">Новгород-Сіверської </w:t>
      </w:r>
      <w:r w:rsidRPr="00BF1C9F">
        <w:rPr>
          <w:rFonts w:ascii="Times New Roman" w:hAnsi="Times New Roman"/>
          <w:sz w:val="28"/>
          <w:szCs w:val="28"/>
          <w:lang w:val="uk-UA"/>
        </w:rPr>
        <w:t xml:space="preserve">міської ради. (Додаток </w:t>
      </w:r>
      <w:r w:rsidR="00C177D5" w:rsidRPr="00BF1C9F">
        <w:rPr>
          <w:rFonts w:ascii="Times New Roman" w:hAnsi="Times New Roman"/>
          <w:sz w:val="28"/>
          <w:szCs w:val="28"/>
          <w:lang w:val="uk-UA"/>
        </w:rPr>
        <w:t>2</w:t>
      </w:r>
      <w:r w:rsidRPr="00BF1C9F">
        <w:rPr>
          <w:rFonts w:ascii="Times New Roman" w:hAnsi="Times New Roman"/>
          <w:sz w:val="28"/>
          <w:szCs w:val="28"/>
          <w:lang w:val="uk-UA"/>
        </w:rPr>
        <w:t>)</w:t>
      </w:r>
    </w:p>
    <w:p w:rsidR="000F7053" w:rsidRPr="00BF1C9F" w:rsidRDefault="000F7053" w:rsidP="005675EC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675EC" w:rsidRPr="00D614AE" w:rsidRDefault="005675EC" w:rsidP="00D614AE">
      <w:pPr>
        <w:shd w:val="clear" w:color="auto" w:fill="FFFFFF"/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4AE">
        <w:rPr>
          <w:rFonts w:ascii="Times New Roman" w:hAnsi="Times New Roman"/>
          <w:sz w:val="28"/>
          <w:szCs w:val="28"/>
          <w:lang w:val="uk-UA"/>
        </w:rPr>
        <w:t xml:space="preserve">3. Затвердити склад </w:t>
      </w:r>
      <w:r w:rsidR="00D614AE" w:rsidRPr="00D614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 діючої комісії Новгород-Сіверської міської ради по перевірці знань з питань охорони праці. </w:t>
      </w:r>
      <w:r w:rsidRPr="00D614AE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="00C177D5" w:rsidRPr="00D614AE">
        <w:rPr>
          <w:rFonts w:ascii="Times New Roman" w:hAnsi="Times New Roman"/>
          <w:sz w:val="28"/>
          <w:szCs w:val="28"/>
          <w:lang w:val="uk-UA"/>
        </w:rPr>
        <w:t>3</w:t>
      </w:r>
      <w:r w:rsidRPr="00D614AE">
        <w:rPr>
          <w:rFonts w:ascii="Times New Roman" w:hAnsi="Times New Roman"/>
          <w:sz w:val="28"/>
          <w:szCs w:val="28"/>
          <w:lang w:val="uk-UA"/>
        </w:rPr>
        <w:t>).</w:t>
      </w:r>
    </w:p>
    <w:p w:rsidR="000F7053" w:rsidRPr="00D614AE" w:rsidRDefault="000F7053" w:rsidP="0056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BF1C9F" w:rsidRDefault="005675EC" w:rsidP="0056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E60E8" w:rsidRPr="00BF1C9F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При</w:t>
      </w:r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значити </w:t>
      </w:r>
      <w:r w:rsidR="001642A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</w:t>
      </w:r>
      <w:r w:rsidRPr="00BF1C9F">
        <w:rPr>
          <w:rFonts w:ascii="Times New Roman" w:hAnsi="Times New Roman"/>
          <w:bCs/>
          <w:sz w:val="28"/>
          <w:szCs w:val="28"/>
          <w:lang w:val="uk-UA"/>
        </w:rPr>
        <w:t>сектору з питань цивільного захисту, оборонної та мобілізаційної роботи</w:t>
      </w:r>
      <w:r w:rsidRPr="00BF1C9F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</w:t>
      </w:r>
      <w:r w:rsidRPr="00BF1C9F">
        <w:rPr>
          <w:rFonts w:ascii="Times New Roman" w:hAnsi="Times New Roman"/>
          <w:bCs/>
          <w:sz w:val="28"/>
          <w:szCs w:val="28"/>
          <w:lang w:val="uk-UA"/>
        </w:rPr>
        <w:t>міської ради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>Нехом’яжа</w:t>
      </w:r>
      <w:proofErr w:type="spellEnd"/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Михайла Васильовича  відповідальним за охорону праці та протипожежний стан,  розробку інструкцій з охорони праці по професіях і видах робіт, за проведення вступного інструктажу з прийнятими на роботу (постійно чи тимчасово), організацію проведення інструктажів </w:t>
      </w:r>
      <w:r w:rsidR="00D614AE"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працівниками </w:t>
      </w:r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614AE">
        <w:rPr>
          <w:rFonts w:ascii="Times New Roman" w:hAnsi="Times New Roman" w:cs="Times New Roman"/>
          <w:sz w:val="28"/>
          <w:szCs w:val="28"/>
          <w:lang w:val="uk-UA"/>
        </w:rPr>
        <w:t xml:space="preserve"> в підрозділах</w:t>
      </w:r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4AE" w:rsidRPr="00D614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Новгород-Сіверської </w:t>
      </w:r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>міської ради: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міськ</w:t>
      </w:r>
      <w:r w:rsidR="00674539" w:rsidRPr="00BF1C9F">
        <w:rPr>
          <w:rFonts w:ascii="Times New Roman" w:hAnsi="Times New Roman"/>
          <w:sz w:val="28"/>
          <w:szCs w:val="28"/>
          <w:lang w:val="uk-UA"/>
        </w:rPr>
        <w:t>ий голова</w:t>
      </w:r>
      <w:r w:rsidRPr="00BF1C9F">
        <w:rPr>
          <w:rFonts w:ascii="Times New Roman" w:hAnsi="Times New Roman"/>
          <w:sz w:val="28"/>
          <w:szCs w:val="28"/>
          <w:lang w:val="uk-UA"/>
        </w:rPr>
        <w:t>;</w:t>
      </w:r>
    </w:p>
    <w:p w:rsidR="00674539" w:rsidRPr="00BF1C9F" w:rsidRDefault="00674539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заступник міського голови з питань діяльності виконавчих органів;</w:t>
      </w:r>
    </w:p>
    <w:p w:rsidR="00674539" w:rsidRPr="00BF1C9F" w:rsidRDefault="00674539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заступник міського голови;</w:t>
      </w:r>
    </w:p>
    <w:p w:rsidR="00674539" w:rsidRPr="00BF1C9F" w:rsidRDefault="00674539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керуючий справами виконавчого комітету;</w:t>
      </w:r>
    </w:p>
    <w:p w:rsidR="00674539" w:rsidRPr="00BF1C9F" w:rsidRDefault="00674539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lastRenderedPageBreak/>
        <w:t xml:space="preserve">- секретар міської ради;  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 бухгалтерського обліку, планування та звітності;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юридичний відділ;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загальний відділ;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</w:t>
      </w:r>
      <w:r w:rsidR="00D35CBA" w:rsidRPr="00BF1C9F">
        <w:rPr>
          <w:rFonts w:ascii="Times New Roman" w:hAnsi="Times New Roman"/>
          <w:sz w:val="28"/>
          <w:szCs w:val="28"/>
          <w:lang w:val="uk-UA"/>
        </w:rPr>
        <w:t xml:space="preserve"> управління персоналом</w:t>
      </w:r>
      <w:r w:rsidRPr="00BF1C9F">
        <w:rPr>
          <w:rFonts w:ascii="Times New Roman" w:hAnsi="Times New Roman"/>
          <w:sz w:val="28"/>
          <w:szCs w:val="28"/>
          <w:lang w:val="uk-UA"/>
        </w:rPr>
        <w:t>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 економі</w:t>
      </w:r>
      <w:r w:rsidR="00D35CBA" w:rsidRPr="00BF1C9F">
        <w:rPr>
          <w:rFonts w:ascii="Times New Roman" w:hAnsi="Times New Roman"/>
          <w:sz w:val="28"/>
          <w:szCs w:val="28"/>
          <w:lang w:val="uk-UA"/>
        </w:rPr>
        <w:t>ки</w:t>
      </w:r>
      <w:r w:rsidRPr="00BF1C9F">
        <w:rPr>
          <w:rFonts w:ascii="Times New Roman" w:hAnsi="Times New Roman"/>
          <w:sz w:val="28"/>
          <w:szCs w:val="28"/>
          <w:lang w:val="uk-UA"/>
        </w:rPr>
        <w:t>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 житлово-комунального господарства;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 земельних відносин;</w:t>
      </w:r>
    </w:p>
    <w:p w:rsidR="00977C88" w:rsidRPr="00BF1C9F" w:rsidRDefault="00977C8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 містобудування та архітектури;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 ведення Державного реєстру виборців;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архівний відділ;</w:t>
      </w:r>
    </w:p>
    <w:p w:rsidR="00DE60E8" w:rsidRPr="00BF1C9F" w:rsidRDefault="00DE60E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служба у справах дітей;</w:t>
      </w:r>
    </w:p>
    <w:p w:rsidR="00DE60E8" w:rsidRPr="00BF1C9F" w:rsidRDefault="00DE60E8" w:rsidP="001365CE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 надання адміністративних послуг;</w:t>
      </w:r>
    </w:p>
    <w:p w:rsidR="00D614AE" w:rsidRDefault="00DE60E8" w:rsidP="00D6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відділ державної реєстрації;</w:t>
      </w:r>
      <w:r w:rsidR="00D614AE" w:rsidRPr="00D61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4AE" w:rsidRPr="00BF1C9F" w:rsidRDefault="00D614AE" w:rsidP="00D6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F1C9F">
        <w:rPr>
          <w:rFonts w:ascii="Times New Roman" w:hAnsi="Times New Roman"/>
          <w:bCs/>
          <w:sz w:val="28"/>
          <w:szCs w:val="28"/>
          <w:lang w:val="uk-UA"/>
        </w:rPr>
        <w:t>сектор з питань цивільного захисту, оборонної та мобілізаційної роботи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60E8" w:rsidRPr="00BF1C9F" w:rsidRDefault="00D614AE" w:rsidP="001365C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F1C9F">
        <w:rPr>
          <w:rFonts w:ascii="Times New Roman" w:hAnsi="Times New Roman"/>
          <w:bCs/>
          <w:sz w:val="28"/>
          <w:szCs w:val="28"/>
          <w:lang w:val="uk-UA"/>
        </w:rPr>
        <w:t>сектор</w:t>
      </w:r>
      <w:r w:rsidRPr="00D614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F1C9F">
        <w:rPr>
          <w:rFonts w:ascii="Times New Roman" w:hAnsi="Times New Roman"/>
          <w:bCs/>
          <w:sz w:val="28"/>
          <w:szCs w:val="28"/>
          <w:lang w:val="uk-UA"/>
        </w:rPr>
        <w:t>з питань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внутрішнього контролю та аудиту;</w:t>
      </w:r>
    </w:p>
    <w:p w:rsidR="00DE60E8" w:rsidRPr="00BF1C9F" w:rsidRDefault="00DE60E8" w:rsidP="001365C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- обслуговуючий персонал (завгосп, водій, прибиральниці).</w:t>
      </w:r>
    </w:p>
    <w:p w:rsidR="000F7053" w:rsidRPr="00BF1C9F" w:rsidRDefault="000F7053" w:rsidP="001365C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0E8" w:rsidRPr="00BF1C9F" w:rsidRDefault="00D35CBA" w:rsidP="001365C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5.</w:t>
      </w:r>
      <w:r w:rsidRPr="00BF1C9F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 При</w:t>
      </w:r>
      <w:r w:rsidRPr="00BF1C9F">
        <w:rPr>
          <w:rFonts w:ascii="Times New Roman" w:hAnsi="Times New Roman"/>
          <w:sz w:val="28"/>
          <w:szCs w:val="28"/>
          <w:lang w:val="uk-UA"/>
        </w:rPr>
        <w:t xml:space="preserve">значити </w:t>
      </w:r>
      <w:r w:rsidR="00D253C5">
        <w:rPr>
          <w:rFonts w:ascii="Times New Roman" w:hAnsi="Times New Roman"/>
          <w:sz w:val="28"/>
          <w:szCs w:val="28"/>
          <w:lang w:val="uk-UA"/>
        </w:rPr>
        <w:t>:</w:t>
      </w:r>
      <w:r w:rsidR="00E23DB3" w:rsidRPr="00BF1C9F">
        <w:rPr>
          <w:rFonts w:ascii="Times New Roman" w:hAnsi="Times New Roman"/>
          <w:sz w:val="28"/>
          <w:szCs w:val="28"/>
          <w:lang w:val="uk-UA"/>
        </w:rPr>
        <w:t xml:space="preserve"> Адаменка А.М</w:t>
      </w:r>
      <w:r w:rsidR="00674539" w:rsidRPr="00BF1C9F">
        <w:rPr>
          <w:rFonts w:ascii="Times New Roman" w:hAnsi="Times New Roman"/>
          <w:sz w:val="28"/>
          <w:szCs w:val="28"/>
          <w:lang w:val="uk-UA"/>
        </w:rPr>
        <w:t>.</w:t>
      </w:r>
      <w:r w:rsidR="00B72C1A">
        <w:rPr>
          <w:rFonts w:ascii="Times New Roman" w:hAnsi="Times New Roman"/>
          <w:sz w:val="28"/>
          <w:szCs w:val="28"/>
          <w:lang w:val="uk-UA"/>
        </w:rPr>
        <w:t>,</w:t>
      </w:r>
      <w:r w:rsidR="00674539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 xml:space="preserve">старосту </w:t>
      </w:r>
      <w:r w:rsidR="00674539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674539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proofErr w:type="spellStart"/>
      <w:r w:rsidR="00674539" w:rsidRPr="00BF1C9F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="00674539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74539" w:rsidRPr="00BF1C9F">
        <w:rPr>
          <w:rFonts w:ascii="Times New Roman" w:hAnsi="Times New Roman"/>
          <w:sz w:val="28"/>
          <w:szCs w:val="28"/>
          <w:lang w:val="uk-UA"/>
        </w:rPr>
        <w:t>Лоска</w:t>
      </w:r>
      <w:proofErr w:type="spellEnd"/>
      <w:r w:rsidR="00674539" w:rsidRPr="00BF1C9F">
        <w:rPr>
          <w:rFonts w:ascii="Times New Roman" w:hAnsi="Times New Roman"/>
          <w:sz w:val="28"/>
          <w:szCs w:val="28"/>
          <w:lang w:val="uk-UA"/>
        </w:rPr>
        <w:t>, Слобідка, Березова Гать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( 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Лоска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>, Слобідка, Березова Гать</w:t>
      </w:r>
      <w:r w:rsidR="00674539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E23DB3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58CE" w:rsidRPr="00BF1C9F">
        <w:rPr>
          <w:rFonts w:ascii="Times New Roman" w:hAnsi="Times New Roman"/>
          <w:sz w:val="28"/>
          <w:szCs w:val="28"/>
          <w:lang w:val="uk-UA"/>
        </w:rPr>
        <w:t>Тупицю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Г.М.</w:t>
      </w:r>
      <w:r w:rsidR="00B72C1A">
        <w:rPr>
          <w:rFonts w:ascii="Times New Roman" w:hAnsi="Times New Roman"/>
          <w:sz w:val="28"/>
          <w:szCs w:val="28"/>
          <w:lang w:val="uk-UA"/>
        </w:rPr>
        <w:t>,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 xml:space="preserve">старосту 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сіл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Бирине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Підгірне,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Прокопівка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539" w:rsidRPr="00BF1C9F">
        <w:rPr>
          <w:rFonts w:ascii="Times New Roman" w:hAnsi="Times New Roman"/>
          <w:sz w:val="28"/>
          <w:szCs w:val="28"/>
          <w:lang w:val="uk-UA"/>
        </w:rPr>
        <w:t>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Бирине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Підгірне,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Прокопівка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539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658CE" w:rsidRPr="00BF1C9F">
        <w:rPr>
          <w:rFonts w:ascii="Times New Roman" w:hAnsi="Times New Roman"/>
          <w:sz w:val="28"/>
          <w:szCs w:val="28"/>
          <w:lang w:val="uk-UA"/>
        </w:rPr>
        <w:t>Пунтуса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B72C1A">
        <w:rPr>
          <w:rFonts w:ascii="Times New Roman" w:hAnsi="Times New Roman"/>
          <w:sz w:val="28"/>
          <w:szCs w:val="28"/>
          <w:lang w:val="uk-UA"/>
        </w:rPr>
        <w:t>,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F25968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B72C1A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Будо-Вороб’ївська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Красний Хутір,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Вороб’ївка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 Внутрішній Бір,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Мовчанів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Осове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B72C1A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Будо-Вороб’ївська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Красний Хутір,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Вороб’ївка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Внутрішній Бір, </w:t>
      </w:r>
      <w:proofErr w:type="spellStart"/>
      <w:r w:rsidR="002D0251">
        <w:rPr>
          <w:rFonts w:ascii="Times New Roman" w:hAnsi="Times New Roman"/>
          <w:sz w:val="28"/>
          <w:szCs w:val="28"/>
          <w:lang w:val="uk-UA"/>
        </w:rPr>
        <w:t>Мовчанів</w:t>
      </w:r>
      <w:proofErr w:type="spellEnd"/>
      <w:r w:rsidR="002D025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>
        <w:rPr>
          <w:rFonts w:ascii="Times New Roman" w:hAnsi="Times New Roman"/>
          <w:sz w:val="28"/>
          <w:szCs w:val="28"/>
          <w:lang w:val="uk-UA"/>
        </w:rPr>
        <w:t>Осове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, Якимовича А.С.</w:t>
      </w:r>
      <w:r w:rsidR="00B72C1A">
        <w:rPr>
          <w:rFonts w:ascii="Times New Roman" w:hAnsi="Times New Roman"/>
          <w:sz w:val="28"/>
          <w:szCs w:val="28"/>
          <w:lang w:val="uk-UA"/>
        </w:rPr>
        <w:t>,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C1A">
        <w:rPr>
          <w:rFonts w:ascii="Times New Roman" w:hAnsi="Times New Roman"/>
          <w:sz w:val="28"/>
          <w:szCs w:val="28"/>
          <w:lang w:val="uk-UA"/>
        </w:rPr>
        <w:t xml:space="preserve">старосту </w:t>
      </w:r>
      <w:proofErr w:type="spellStart"/>
      <w:r w:rsidR="002D0251">
        <w:rPr>
          <w:rFonts w:ascii="Times New Roman" w:hAnsi="Times New Roman"/>
          <w:sz w:val="28"/>
          <w:szCs w:val="28"/>
          <w:lang w:val="uk-UA"/>
        </w:rPr>
        <w:t>Горбівського</w:t>
      </w:r>
      <w:proofErr w:type="spellEnd"/>
      <w:r w:rsidR="00F25968" w:rsidRPr="00F259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0251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2D0251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Горбове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Юхнове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Путивск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,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Гавриліну Г.М.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Грем’яч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Богданове, Гай, Діброва, Колос,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Мурав’ї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Новоселівка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Грем’яч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Богданове, Гай, Діброва, Колос,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Мурав’ї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Новоселівка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658CE" w:rsidRPr="00BF1C9F">
        <w:rPr>
          <w:rFonts w:ascii="Times New Roman" w:hAnsi="Times New Roman"/>
          <w:sz w:val="28"/>
          <w:szCs w:val="28"/>
          <w:lang w:val="uk-UA"/>
        </w:rPr>
        <w:t>Школьну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F25968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Дігтярівка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>, Гірки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л: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Дігтярівка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, Гірки)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4765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B658CE" w:rsidRPr="00BF1C9F">
        <w:rPr>
          <w:rFonts w:ascii="Times New Roman" w:hAnsi="Times New Roman"/>
          <w:sz w:val="28"/>
          <w:szCs w:val="28"/>
          <w:lang w:val="uk-UA"/>
        </w:rPr>
        <w:t>Волкогона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Троїцьке,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Стахорщина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Форостовичі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Ларинівка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Бугринівка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Солов’їв,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Фаївка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Троїцьке,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Стахорщина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Форостовичі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Ларинівка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Бугринівка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, Солов’їв, </w:t>
      </w:r>
      <w:proofErr w:type="spellStart"/>
      <w:r w:rsidR="00AA68C7" w:rsidRPr="00BF1C9F">
        <w:rPr>
          <w:rFonts w:ascii="Times New Roman" w:hAnsi="Times New Roman"/>
          <w:sz w:val="28"/>
          <w:szCs w:val="28"/>
          <w:lang w:val="uk-UA"/>
        </w:rPr>
        <w:t>Фаївка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, Науменко Г.М.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F25968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Кудлаївка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Гнатівка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Об’єднане,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Студінка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Ушівка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Кудлаївка</w:t>
      </w:r>
      <w:proofErr w:type="spellEnd"/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Гнатівка</w:t>
      </w:r>
      <w:proofErr w:type="spellEnd"/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, Об’єднане,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Студінка</w:t>
      </w:r>
      <w:proofErr w:type="spellEnd"/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Ушівка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, Сергієнка М.М.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F25968" w:rsidRPr="00F25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Кам’янська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Слобода, Камінь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Ковпинка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Будище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Кремський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Бугор,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Михайлівка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Новеньке, Пушкарі,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Роща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Кам’янська</w:t>
      </w:r>
      <w:proofErr w:type="spellEnd"/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 Слобода, Камінь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Ковпинка</w:t>
      </w:r>
      <w:proofErr w:type="spellEnd"/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Будище</w:t>
      </w:r>
      <w:proofErr w:type="spellEnd"/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Кремський</w:t>
      </w:r>
      <w:proofErr w:type="spellEnd"/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 Бугор,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Михайлівка</w:t>
      </w:r>
      <w:proofErr w:type="spellEnd"/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, Новеньке, Пушкарі, </w:t>
      </w:r>
      <w:proofErr w:type="spellStart"/>
      <w:r w:rsidR="00C4676A" w:rsidRPr="00BF1C9F">
        <w:rPr>
          <w:rFonts w:ascii="Times New Roman" w:hAnsi="Times New Roman"/>
          <w:sz w:val="28"/>
          <w:szCs w:val="28"/>
          <w:lang w:val="uk-UA"/>
        </w:rPr>
        <w:t>Роща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C4676A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658CE" w:rsidRPr="00BF1C9F">
        <w:rPr>
          <w:rFonts w:ascii="Times New Roman" w:hAnsi="Times New Roman"/>
          <w:sz w:val="28"/>
          <w:szCs w:val="28"/>
          <w:lang w:val="uk-UA"/>
        </w:rPr>
        <w:t>Острика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Ю.А.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F25968" w:rsidRPr="00F25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Комань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Араповичі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Дробишів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Чернацьке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Чулатів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(</w:t>
      </w:r>
      <w:r w:rsidR="002D0251">
        <w:rPr>
          <w:rFonts w:ascii="Times New Roman" w:hAnsi="Times New Roman"/>
          <w:sz w:val="28"/>
          <w:szCs w:val="28"/>
          <w:lang w:val="uk-UA"/>
        </w:rPr>
        <w:t>на території</w:t>
      </w:r>
      <w:r w:rsidR="002B4765">
        <w:rPr>
          <w:rFonts w:ascii="Times New Roman" w:hAnsi="Times New Roman"/>
          <w:sz w:val="28"/>
          <w:szCs w:val="28"/>
          <w:lang w:val="uk-UA"/>
        </w:rPr>
        <w:t xml:space="preserve"> сіл</w:t>
      </w:r>
      <w:r w:rsidR="002B4765" w:rsidRPr="002B47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4765" w:rsidRPr="00BF1C9F">
        <w:rPr>
          <w:rFonts w:ascii="Times New Roman" w:hAnsi="Times New Roman"/>
          <w:sz w:val="28"/>
          <w:szCs w:val="28"/>
          <w:lang w:val="uk-UA"/>
        </w:rPr>
        <w:t>Комань</w:t>
      </w:r>
      <w:proofErr w:type="spellEnd"/>
      <w:r w:rsidR="002B4765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4765" w:rsidRPr="00BF1C9F">
        <w:rPr>
          <w:rFonts w:ascii="Times New Roman" w:hAnsi="Times New Roman"/>
          <w:sz w:val="28"/>
          <w:szCs w:val="28"/>
          <w:lang w:val="uk-UA"/>
        </w:rPr>
        <w:t>Араповичі</w:t>
      </w:r>
      <w:proofErr w:type="spellEnd"/>
      <w:r w:rsidR="002B4765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4765" w:rsidRPr="00BF1C9F">
        <w:rPr>
          <w:rFonts w:ascii="Times New Roman" w:hAnsi="Times New Roman"/>
          <w:sz w:val="28"/>
          <w:szCs w:val="28"/>
          <w:lang w:val="uk-UA"/>
        </w:rPr>
        <w:t>Дробишів</w:t>
      </w:r>
      <w:proofErr w:type="spellEnd"/>
      <w:r w:rsidR="002B4765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4765" w:rsidRPr="00BF1C9F">
        <w:rPr>
          <w:rFonts w:ascii="Times New Roman" w:hAnsi="Times New Roman"/>
          <w:sz w:val="28"/>
          <w:szCs w:val="28"/>
          <w:lang w:val="uk-UA"/>
        </w:rPr>
        <w:t>Чернацьке</w:t>
      </w:r>
      <w:proofErr w:type="spellEnd"/>
      <w:r w:rsidR="002B4765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4765" w:rsidRPr="00BF1C9F">
        <w:rPr>
          <w:rFonts w:ascii="Times New Roman" w:hAnsi="Times New Roman"/>
          <w:sz w:val="28"/>
          <w:szCs w:val="28"/>
          <w:lang w:val="uk-UA"/>
        </w:rPr>
        <w:t>Чулатів</w:t>
      </w:r>
      <w:proofErr w:type="spellEnd"/>
      <w:r w:rsidR="005D3676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, Гринько В.В.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F25968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Мамекине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Леньків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Фурсове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л: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Мамекине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Леньків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Фурсове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, Дорошенко О.В.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F25968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 Бучки, Великий Гай,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Вильчики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Городище, Ясна Поляна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Бучки, Великий Гай,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Вильчики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>, Городище, Ясна Поляна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658CE" w:rsidRPr="00BF1C9F">
        <w:rPr>
          <w:rFonts w:ascii="Times New Roman" w:hAnsi="Times New Roman"/>
          <w:sz w:val="28"/>
          <w:szCs w:val="28"/>
          <w:lang w:val="uk-UA"/>
        </w:rPr>
        <w:t>Рябченка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В.Ф.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F25968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Орлівка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Сапожків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Хутір,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Ломанка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Орлівка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Сапожків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 Хутір,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Ломанка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658CE" w:rsidRPr="00BF1C9F">
        <w:rPr>
          <w:rFonts w:ascii="Times New Roman" w:hAnsi="Times New Roman"/>
          <w:sz w:val="28"/>
          <w:szCs w:val="28"/>
          <w:lang w:val="uk-UA"/>
        </w:rPr>
        <w:t>Лельотка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М.С.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F25968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Печенюги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lastRenderedPageBreak/>
        <w:t xml:space="preserve">Володимирівка,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Восточне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Кузьминське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Лизунівка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Попівка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Муравейник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Печенюги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Володимирівка,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Восточне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Кузьминське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Лизунівка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Попівка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Муравейник</w:t>
      </w:r>
      <w:proofErr w:type="spellEnd"/>
      <w:r w:rsidR="002D0251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658CE" w:rsidRPr="00BF1C9F">
        <w:rPr>
          <w:rFonts w:ascii="Times New Roman" w:hAnsi="Times New Roman"/>
          <w:sz w:val="28"/>
          <w:szCs w:val="28"/>
          <w:lang w:val="uk-UA"/>
        </w:rPr>
        <w:t>Шавшу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F25968" w:rsidRPr="00F25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Чайкине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Аршуки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Карабани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Полюшкине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>, Ясне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Чайкине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Аршуки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Карабани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Полюшкине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>, Ясне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, Подоляк</w:t>
      </w:r>
      <w:r w:rsidR="00B72C1A">
        <w:rPr>
          <w:rFonts w:ascii="Times New Roman" w:hAnsi="Times New Roman"/>
          <w:sz w:val="28"/>
          <w:szCs w:val="28"/>
          <w:lang w:val="uk-UA"/>
        </w:rPr>
        <w:t>а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2B4765">
        <w:rPr>
          <w:rFonts w:ascii="Times New Roman" w:hAnsi="Times New Roman"/>
          <w:sz w:val="28"/>
          <w:szCs w:val="28"/>
          <w:lang w:val="uk-UA"/>
        </w:rPr>
        <w:t>,</w:t>
      </w:r>
      <w:r w:rsidR="002D0251" w:rsidRPr="002D0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8">
        <w:rPr>
          <w:rFonts w:ascii="Times New Roman" w:hAnsi="Times New Roman"/>
          <w:sz w:val="28"/>
          <w:szCs w:val="28"/>
          <w:lang w:val="uk-UA"/>
        </w:rPr>
        <w:t>старосту</w:t>
      </w:r>
      <w:r w:rsidR="00F25968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B4765">
        <w:rPr>
          <w:rFonts w:ascii="Times New Roman" w:hAnsi="Times New Roman"/>
          <w:sz w:val="28"/>
          <w:szCs w:val="28"/>
          <w:lang w:val="uk-UA"/>
        </w:rPr>
        <w:t>л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Смяч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D0251" w:rsidRPr="00BF1C9F">
        <w:rPr>
          <w:rFonts w:ascii="Times New Roman" w:hAnsi="Times New Roman"/>
          <w:sz w:val="28"/>
          <w:szCs w:val="28"/>
          <w:lang w:val="uk-UA"/>
        </w:rPr>
        <w:t>Лісконоги</w:t>
      </w:r>
      <w:proofErr w:type="spellEnd"/>
      <w:r w:rsidR="002D0251" w:rsidRPr="00BF1C9F">
        <w:rPr>
          <w:rFonts w:ascii="Times New Roman" w:hAnsi="Times New Roman"/>
          <w:sz w:val="28"/>
          <w:szCs w:val="28"/>
          <w:lang w:val="uk-UA"/>
        </w:rPr>
        <w:t>, Рогівка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Смяч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1B11" w:rsidRPr="00BF1C9F">
        <w:rPr>
          <w:rFonts w:ascii="Times New Roman" w:hAnsi="Times New Roman"/>
          <w:sz w:val="28"/>
          <w:szCs w:val="28"/>
          <w:lang w:val="uk-UA"/>
        </w:rPr>
        <w:t>Лісконоги</w:t>
      </w:r>
      <w:proofErr w:type="spellEnd"/>
      <w:r w:rsidR="00301B11" w:rsidRPr="00BF1C9F">
        <w:rPr>
          <w:rFonts w:ascii="Times New Roman" w:hAnsi="Times New Roman"/>
          <w:sz w:val="28"/>
          <w:szCs w:val="28"/>
          <w:lang w:val="uk-UA"/>
        </w:rPr>
        <w:t>, Рогівка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B658CE" w:rsidRPr="00BF1C9F">
        <w:rPr>
          <w:rFonts w:ascii="Times New Roman" w:hAnsi="Times New Roman"/>
          <w:sz w:val="28"/>
          <w:szCs w:val="28"/>
          <w:lang w:val="uk-UA"/>
        </w:rPr>
        <w:t>, Шарій С.М.</w:t>
      </w:r>
      <w:r w:rsidR="008D35A5">
        <w:rPr>
          <w:rFonts w:ascii="Times New Roman" w:hAnsi="Times New Roman"/>
          <w:sz w:val="28"/>
          <w:szCs w:val="28"/>
          <w:lang w:val="uk-UA"/>
        </w:rPr>
        <w:t>,</w:t>
      </w:r>
      <w:r w:rsidR="0023314A" w:rsidRPr="002331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5A5">
        <w:rPr>
          <w:rFonts w:ascii="Times New Roman" w:hAnsi="Times New Roman"/>
          <w:sz w:val="28"/>
          <w:szCs w:val="28"/>
          <w:lang w:val="uk-UA"/>
        </w:rPr>
        <w:t>старосту</w:t>
      </w:r>
      <w:r w:rsidR="008D35A5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14A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3314A">
        <w:rPr>
          <w:rFonts w:ascii="Times New Roman" w:hAnsi="Times New Roman"/>
          <w:sz w:val="28"/>
          <w:szCs w:val="28"/>
          <w:lang w:val="uk-UA"/>
        </w:rPr>
        <w:t>і</w:t>
      </w:r>
      <w:r w:rsidR="0023314A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proofErr w:type="spellStart"/>
      <w:r w:rsidR="0023314A" w:rsidRPr="00BF1C9F">
        <w:rPr>
          <w:rFonts w:ascii="Times New Roman" w:hAnsi="Times New Roman"/>
          <w:sz w:val="28"/>
          <w:szCs w:val="28"/>
          <w:lang w:val="uk-UA"/>
        </w:rPr>
        <w:t>Шептаки</w:t>
      </w:r>
      <w:proofErr w:type="spellEnd"/>
      <w:r w:rsidR="0023314A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3314A" w:rsidRPr="00BF1C9F">
        <w:rPr>
          <w:rFonts w:ascii="Times New Roman" w:hAnsi="Times New Roman"/>
          <w:sz w:val="28"/>
          <w:szCs w:val="28"/>
          <w:lang w:val="uk-UA"/>
        </w:rPr>
        <w:t>Клевин</w:t>
      </w:r>
      <w:proofErr w:type="spellEnd"/>
      <w:r w:rsidR="0023314A" w:rsidRPr="00BF1C9F">
        <w:rPr>
          <w:rFonts w:ascii="Times New Roman" w:hAnsi="Times New Roman"/>
          <w:sz w:val="28"/>
          <w:szCs w:val="28"/>
          <w:lang w:val="uk-UA"/>
        </w:rPr>
        <w:t xml:space="preserve">, Кролевець-Слобідка, </w:t>
      </w:r>
      <w:proofErr w:type="spellStart"/>
      <w:r w:rsidR="0023314A" w:rsidRPr="00BF1C9F">
        <w:rPr>
          <w:rFonts w:ascii="Times New Roman" w:hAnsi="Times New Roman"/>
          <w:sz w:val="28"/>
          <w:szCs w:val="28"/>
          <w:lang w:val="uk-UA"/>
        </w:rPr>
        <w:t>Узруй</w:t>
      </w:r>
      <w:proofErr w:type="spellEnd"/>
      <w:r w:rsidR="00B658CE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8C7" w:rsidRPr="00BF1C9F">
        <w:rPr>
          <w:rFonts w:ascii="Times New Roman" w:hAnsi="Times New Roman"/>
          <w:sz w:val="28"/>
          <w:szCs w:val="28"/>
          <w:lang w:val="uk-UA"/>
        </w:rPr>
        <w:t>(</w:t>
      </w:r>
      <w:r w:rsidR="002D0251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>с</w:t>
      </w:r>
      <w:r w:rsidR="002D0251">
        <w:rPr>
          <w:rFonts w:ascii="Times New Roman" w:hAnsi="Times New Roman"/>
          <w:sz w:val="28"/>
          <w:szCs w:val="28"/>
          <w:lang w:val="uk-UA"/>
        </w:rPr>
        <w:t>і</w:t>
      </w:r>
      <w:r w:rsidR="002D0251" w:rsidRPr="00BF1C9F">
        <w:rPr>
          <w:rFonts w:ascii="Times New Roman" w:hAnsi="Times New Roman"/>
          <w:sz w:val="28"/>
          <w:szCs w:val="28"/>
          <w:lang w:val="uk-UA"/>
        </w:rPr>
        <w:t xml:space="preserve">л </w:t>
      </w:r>
      <w:proofErr w:type="spellStart"/>
      <w:r w:rsidR="005D3676" w:rsidRPr="00BF1C9F">
        <w:rPr>
          <w:rFonts w:ascii="Times New Roman" w:hAnsi="Times New Roman"/>
          <w:sz w:val="28"/>
          <w:szCs w:val="28"/>
          <w:lang w:val="uk-UA"/>
        </w:rPr>
        <w:t>Шептаки</w:t>
      </w:r>
      <w:proofErr w:type="spellEnd"/>
      <w:r w:rsidR="005D3676"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D3676" w:rsidRPr="00BF1C9F">
        <w:rPr>
          <w:rFonts w:ascii="Times New Roman" w:hAnsi="Times New Roman"/>
          <w:sz w:val="28"/>
          <w:szCs w:val="28"/>
          <w:lang w:val="uk-UA"/>
        </w:rPr>
        <w:t>Клевин</w:t>
      </w:r>
      <w:proofErr w:type="spellEnd"/>
      <w:r w:rsidR="005D3676" w:rsidRPr="00BF1C9F">
        <w:rPr>
          <w:rFonts w:ascii="Times New Roman" w:hAnsi="Times New Roman"/>
          <w:sz w:val="28"/>
          <w:szCs w:val="28"/>
          <w:lang w:val="uk-UA"/>
        </w:rPr>
        <w:t xml:space="preserve">, Кролевець-Слобідка, </w:t>
      </w:r>
      <w:proofErr w:type="spellStart"/>
      <w:r w:rsidR="005D3676" w:rsidRPr="00BF1C9F">
        <w:rPr>
          <w:rFonts w:ascii="Times New Roman" w:hAnsi="Times New Roman"/>
          <w:sz w:val="28"/>
          <w:szCs w:val="28"/>
          <w:lang w:val="uk-UA"/>
        </w:rPr>
        <w:t>Узруй</w:t>
      </w:r>
      <w:proofErr w:type="spellEnd"/>
      <w:r w:rsidR="00AA68C7" w:rsidRPr="00BF1C9F">
        <w:rPr>
          <w:rFonts w:ascii="Times New Roman" w:hAnsi="Times New Roman"/>
          <w:sz w:val="28"/>
          <w:szCs w:val="28"/>
          <w:lang w:val="uk-UA"/>
        </w:rPr>
        <w:t>)</w:t>
      </w:r>
      <w:r w:rsidR="005D3676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C9F">
        <w:rPr>
          <w:rFonts w:ascii="Times New Roman" w:hAnsi="Times New Roman"/>
          <w:sz w:val="28"/>
          <w:szCs w:val="28"/>
          <w:lang w:val="uk-UA"/>
        </w:rPr>
        <w:t>відповідальними за охорону праці та протипожежний стан</w:t>
      </w:r>
      <w:r w:rsidR="002314C6" w:rsidRPr="00BF1C9F">
        <w:rPr>
          <w:rFonts w:ascii="Times New Roman" w:hAnsi="Times New Roman"/>
          <w:sz w:val="28"/>
          <w:szCs w:val="28"/>
          <w:lang w:val="uk-UA"/>
        </w:rPr>
        <w:t xml:space="preserve"> на території вищевказаних населених пунктів</w:t>
      </w:r>
      <w:r w:rsidRPr="00BF1C9F">
        <w:rPr>
          <w:rFonts w:ascii="Times New Roman" w:hAnsi="Times New Roman"/>
          <w:sz w:val="28"/>
          <w:szCs w:val="28"/>
          <w:lang w:val="uk-UA"/>
        </w:rPr>
        <w:t>,  за проведення вступного</w:t>
      </w:r>
      <w:r w:rsidR="002314C6" w:rsidRPr="00BF1C9F">
        <w:rPr>
          <w:rFonts w:ascii="Times New Roman" w:hAnsi="Times New Roman"/>
          <w:sz w:val="28"/>
          <w:szCs w:val="28"/>
          <w:lang w:val="uk-UA"/>
        </w:rPr>
        <w:t>, первинного</w:t>
      </w:r>
      <w:r w:rsidR="0023314A">
        <w:rPr>
          <w:rFonts w:ascii="Times New Roman" w:hAnsi="Times New Roman"/>
          <w:sz w:val="28"/>
          <w:szCs w:val="28"/>
          <w:lang w:val="uk-UA"/>
        </w:rPr>
        <w:t>,</w:t>
      </w:r>
      <w:r w:rsidR="002314C6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14A" w:rsidRPr="00BF1C9F">
        <w:rPr>
          <w:rFonts w:ascii="Times New Roman" w:hAnsi="Times New Roman"/>
          <w:sz w:val="28"/>
          <w:szCs w:val="28"/>
          <w:lang w:val="uk-UA"/>
        </w:rPr>
        <w:t xml:space="preserve">повторного </w:t>
      </w:r>
      <w:r w:rsidR="002314C6" w:rsidRPr="00BF1C9F">
        <w:rPr>
          <w:rFonts w:ascii="Times New Roman" w:hAnsi="Times New Roman"/>
          <w:sz w:val="28"/>
          <w:szCs w:val="28"/>
          <w:lang w:val="uk-UA"/>
        </w:rPr>
        <w:t>та</w:t>
      </w:r>
      <w:r w:rsidR="0023314A">
        <w:rPr>
          <w:rFonts w:ascii="Times New Roman" w:hAnsi="Times New Roman"/>
          <w:sz w:val="28"/>
          <w:szCs w:val="28"/>
          <w:lang w:val="uk-UA"/>
        </w:rPr>
        <w:t xml:space="preserve"> цільового</w:t>
      </w:r>
      <w:r w:rsidR="002314C6" w:rsidRPr="00BF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C9F">
        <w:rPr>
          <w:rFonts w:ascii="Times New Roman" w:hAnsi="Times New Roman"/>
          <w:sz w:val="28"/>
          <w:szCs w:val="28"/>
          <w:lang w:val="uk-UA"/>
        </w:rPr>
        <w:t>інструктаж</w:t>
      </w:r>
      <w:r w:rsidR="002314C6" w:rsidRPr="00BF1C9F">
        <w:rPr>
          <w:rFonts w:ascii="Times New Roman" w:hAnsi="Times New Roman"/>
          <w:sz w:val="28"/>
          <w:szCs w:val="28"/>
          <w:lang w:val="uk-UA"/>
        </w:rPr>
        <w:t>ів</w:t>
      </w:r>
      <w:r w:rsidRPr="00BF1C9F">
        <w:rPr>
          <w:rFonts w:ascii="Times New Roman" w:hAnsi="Times New Roman"/>
          <w:sz w:val="28"/>
          <w:szCs w:val="28"/>
          <w:lang w:val="uk-UA"/>
        </w:rPr>
        <w:t xml:space="preserve"> з прийнятими на роботу (постійно чи тимчасово)</w:t>
      </w:r>
      <w:r w:rsidR="002314C6" w:rsidRPr="00BF1C9F">
        <w:rPr>
          <w:rFonts w:ascii="Times New Roman" w:hAnsi="Times New Roman"/>
          <w:sz w:val="28"/>
          <w:szCs w:val="28"/>
          <w:lang w:val="uk-UA"/>
        </w:rPr>
        <w:t xml:space="preserve"> працівниками</w:t>
      </w:r>
      <w:r w:rsidR="0023314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BF1C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14C6" w:rsidRPr="00BF1C9F">
        <w:rPr>
          <w:rFonts w:ascii="Times New Roman" w:hAnsi="Times New Roman"/>
          <w:sz w:val="28"/>
          <w:szCs w:val="28"/>
          <w:lang w:val="uk-UA"/>
        </w:rPr>
        <w:t xml:space="preserve"> які працюють в сільській місцевості</w:t>
      </w:r>
      <w:r w:rsidR="00977C88" w:rsidRPr="00BF1C9F">
        <w:rPr>
          <w:rFonts w:ascii="Times New Roman" w:hAnsi="Times New Roman"/>
          <w:sz w:val="28"/>
          <w:szCs w:val="28"/>
          <w:lang w:val="uk-UA"/>
        </w:rPr>
        <w:t>.</w:t>
      </w:r>
    </w:p>
    <w:p w:rsidR="000F7053" w:rsidRPr="00BF1C9F" w:rsidRDefault="000F7053" w:rsidP="00301B1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DE60E8" w:rsidRPr="00BF1C9F" w:rsidRDefault="00977C8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Style w:val="apple-converted-space"/>
          <w:rFonts w:ascii="Times New Roman" w:hAnsi="Times New Roman"/>
          <w:sz w:val="28"/>
          <w:szCs w:val="28"/>
          <w:lang w:val="uk-UA"/>
        </w:rPr>
        <w:t>6. </w:t>
      </w:r>
      <w:r w:rsidR="00DE60E8" w:rsidRPr="00BF1C9F">
        <w:rPr>
          <w:rStyle w:val="apple-converted-space"/>
          <w:rFonts w:ascii="Times New Roman" w:hAnsi="Times New Roman"/>
          <w:sz w:val="28"/>
          <w:szCs w:val="28"/>
          <w:lang w:val="uk-UA"/>
        </w:rPr>
        <w:t>Н</w:t>
      </w:r>
      <w:r w:rsidR="00DE60E8" w:rsidRPr="00BF1C9F">
        <w:rPr>
          <w:rFonts w:ascii="Times New Roman" w:hAnsi="Times New Roman"/>
          <w:sz w:val="28"/>
          <w:szCs w:val="28"/>
          <w:lang w:val="uk-UA"/>
        </w:rPr>
        <w:t>ачальникам</w:t>
      </w:r>
      <w:r w:rsidRPr="00BF1C9F">
        <w:rPr>
          <w:rFonts w:ascii="Times New Roman" w:hAnsi="Times New Roman"/>
          <w:sz w:val="28"/>
          <w:szCs w:val="28"/>
          <w:lang w:val="uk-UA"/>
        </w:rPr>
        <w:t xml:space="preserve"> відокремлених підрозділів міської ради визначити відповідальних </w:t>
      </w:r>
      <w:r w:rsidR="00DE60E8" w:rsidRPr="00BF1C9F">
        <w:rPr>
          <w:rFonts w:ascii="Times New Roman" w:hAnsi="Times New Roman"/>
          <w:sz w:val="28"/>
          <w:szCs w:val="28"/>
          <w:lang w:val="uk-UA"/>
        </w:rPr>
        <w:t>за належну організацію роботи з охорони праці та пожежної безпеки у своїх структурних підрозділах, привести документацію з даних питань у відповідність до вимог чинних нормативно-правових актів.</w:t>
      </w:r>
    </w:p>
    <w:p w:rsidR="000F7053" w:rsidRPr="00BF1C9F" w:rsidRDefault="000F7053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C88" w:rsidRPr="00BF1C9F" w:rsidRDefault="00977C8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7. Керівникам комунальних підприємств міської ради визначити відповідальних за належну організацію роботи з охорони праці та пожежної безпеки у своїх структурних підрозділах, привести документацію з даних питань у відповідність до вимог чинних нормативно-правових актів.</w:t>
      </w:r>
    </w:p>
    <w:p w:rsidR="000F7053" w:rsidRPr="00BF1C9F" w:rsidRDefault="000F7053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0E8" w:rsidRPr="00BF1C9F" w:rsidRDefault="00977C88" w:rsidP="0047379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BF1C9F">
        <w:rPr>
          <w:rFonts w:ascii="Times New Roman" w:hAnsi="Times New Roman"/>
          <w:sz w:val="28"/>
          <w:szCs w:val="28"/>
          <w:lang w:val="uk-UA"/>
        </w:rPr>
        <w:t>8</w:t>
      </w:r>
      <w:r w:rsidR="00DE60E8" w:rsidRPr="00BF1C9F">
        <w:rPr>
          <w:rFonts w:ascii="Times New Roman" w:hAnsi="Times New Roman"/>
          <w:sz w:val="28"/>
          <w:szCs w:val="28"/>
          <w:lang w:val="uk-UA"/>
        </w:rPr>
        <w:t>.</w:t>
      </w:r>
      <w:r w:rsidR="00DE60E8" w:rsidRPr="00BF1C9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DE60E8" w:rsidRPr="00BF1C9F">
        <w:rPr>
          <w:rFonts w:ascii="Times New Roman" w:hAnsi="Times New Roman"/>
          <w:sz w:val="28"/>
          <w:szCs w:val="28"/>
          <w:lang w:val="uk-UA"/>
        </w:rPr>
        <w:t>Майстру з благоустрою забезпечити належну організацію роботи з охорони праці та пожежної безпеки благоустрою міської ради, привести документацію з даних питань у відповідність до вимог чинних нормативно-правових актів</w:t>
      </w:r>
      <w:r w:rsidRPr="00BF1C9F">
        <w:rPr>
          <w:rFonts w:ascii="Times New Roman" w:hAnsi="Times New Roman"/>
          <w:sz w:val="28"/>
          <w:szCs w:val="28"/>
          <w:lang w:val="uk-UA"/>
        </w:rPr>
        <w:t>.</w:t>
      </w:r>
    </w:p>
    <w:p w:rsidR="000F7053" w:rsidRPr="00BF1C9F" w:rsidRDefault="000F7053" w:rsidP="00B9678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96782" w:rsidRPr="00BF1C9F" w:rsidRDefault="00977C88" w:rsidP="00B9678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6782" w:rsidRPr="00BF1C9F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20 липня 2016 року №94-ОД "Про організацію роботи з питань охорони праці в Новгород-Сіверській міській раді" вважати таким, що втратило чинність.</w:t>
      </w:r>
    </w:p>
    <w:p w:rsidR="000F7053" w:rsidRPr="00BF1C9F" w:rsidRDefault="00895739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60E8" w:rsidRPr="00BF1C9F" w:rsidRDefault="00895739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</w:t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A46B1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46B1" w:rsidRPr="00BF1C9F">
        <w:rPr>
          <w:rFonts w:ascii="Times New Roman" w:hAnsi="Times New Roman" w:cs="Times New Roman"/>
          <w:sz w:val="28"/>
          <w:szCs w:val="28"/>
          <w:lang w:val="uk-UA"/>
        </w:rPr>
        <w:t>Верченка</w:t>
      </w:r>
      <w:proofErr w:type="spellEnd"/>
      <w:r w:rsidR="00CA46B1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П.В.</w:t>
      </w:r>
      <w:r w:rsidR="00DE60E8" w:rsidRPr="00BF1C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0E8" w:rsidRPr="00BF1C9F" w:rsidRDefault="00DE60E8" w:rsidP="00977C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7D5" w:rsidRPr="00BF1C9F" w:rsidRDefault="00C177D5" w:rsidP="008545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BF1C9F" w:rsidRDefault="00DE60E8" w:rsidP="008545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Ткачен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ко  </w:t>
      </w:r>
    </w:p>
    <w:p w:rsidR="00BF1C9F" w:rsidRDefault="00BF1C9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C9F" w:rsidRDefault="00BF1C9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C9F" w:rsidRDefault="00BF1C9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C9F" w:rsidRDefault="00BF1C9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C9F" w:rsidRDefault="00BF1C9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C9F" w:rsidRDefault="00BF1C9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BF1C9F" w:rsidRDefault="00DE60E8" w:rsidP="001C63C6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</w:p>
    <w:p w:rsidR="00C177D5" w:rsidRPr="00BF1C9F" w:rsidRDefault="00DE60E8" w:rsidP="00C177D5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7D0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DE60E8" w:rsidRPr="00BF1C9F" w:rsidRDefault="00C177D5" w:rsidP="00C177D5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757D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143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квітня 2021 року №</w:t>
      </w:r>
      <w:r w:rsidR="006640F0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4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640F0" w:rsidRPr="00BF1C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DE60E8" w:rsidRPr="00BF1C9F" w:rsidRDefault="00DE60E8" w:rsidP="001C63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 </w:t>
      </w:r>
    </w:p>
    <w:p w:rsidR="00DE60E8" w:rsidRPr="00BF1C9F" w:rsidRDefault="00DE60E8" w:rsidP="001C63C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ПОЛОЖЕННЯ</w:t>
      </w:r>
    </w:p>
    <w:p w:rsidR="00DE60E8" w:rsidRPr="00BF1C9F" w:rsidRDefault="00DE60E8" w:rsidP="001C63C6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службу охорони праці</w:t>
      </w:r>
    </w:p>
    <w:p w:rsidR="00DE60E8" w:rsidRPr="00BF1C9F" w:rsidRDefault="00DE60E8" w:rsidP="001C63C6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 Новгород-Сіверської міської ради</w:t>
      </w:r>
    </w:p>
    <w:p w:rsidR="00DE60E8" w:rsidRPr="00BF1C9F" w:rsidRDefault="00DE60E8" w:rsidP="001C63C6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60E8" w:rsidRPr="00BF1C9F" w:rsidRDefault="00DE60E8" w:rsidP="001C63C6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А Г А Л Ь Н І  П О Л О Ж Е Н </w:t>
      </w:r>
      <w:proofErr w:type="spellStart"/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DE60E8" w:rsidRPr="00BF1C9F" w:rsidRDefault="00DE60E8" w:rsidP="001C63C6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BF1C9F" w:rsidRDefault="00DE60E8" w:rsidP="001C63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1.1.   Згідно з Законом України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охорону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праці”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служба охорони праці створюється власником або уповноваженим ним органом  (надалі – власник) на підприємствах, установах, організаціях незалежно від форм власності та видів їх діяльності для організації виконання правових, організаційно-технічних заходів, спрямованих  на запобігання нещасним випадкам, професійним захворюванням і аваріям в процесі праці.</w:t>
      </w:r>
    </w:p>
    <w:p w:rsidR="00DE60E8" w:rsidRPr="00BF1C9F" w:rsidRDefault="00DE60E8" w:rsidP="001C63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1.2.   Відповідно до цілей, зазначених у п.1.1. цього положення, служба охорони праці вирішує завдання: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 а) забезпечення безпеки виробничих процесів, устаткування, будівель і споруд;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 б) забезпечення працюючих засобами індивідуального та колективного захисту;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 в) професійної підготовки і підвищення кваліфікації працівників з питань охорони праці, пропаганди безпечних методів праці;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 г) вибору оптимальних режимів праці і відпочинку працюючих;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 д) професійного добору виконавців для визначених видів робіт.</w:t>
      </w:r>
    </w:p>
    <w:p w:rsidR="00DE60E8" w:rsidRPr="00BF1C9F" w:rsidRDefault="00DE60E8" w:rsidP="001C63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1.3.   Служба охорони входить до структури підприємства як одна з основних  виробничо-технічних служб.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 Ліквідація служби охорони праці допускається тільки в випадку ліквідації підприємства.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1.4.   Служба охорони праці комплектується спеціалістами, які мають вищу освіту та стаж роботи за профілем виробництва не менше трьох років.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1.5.   Перевірка  знань  з  питань  охорони праці працівників служби охорони праці  проводиться в установленому порядку до початку  виконання ними своїх функціональних обов’язків та періодично, один раз на три роки.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1.6.   Працівники служби охорони праці у своїй діяльності керуються Законодавством про працю, міжгалузевими і галузевими нормативними актами з охорони праці і Положенням про службу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1.7.   Працівники служби охорони праці мають право видавати керівнику підприємства, та його структурних підрозділів обов’язкові для виконання приписи щодо усунення окремих недоліків.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1.8.   Служба охорони праці підпорядковується безпосередньо керівникові підрозділу.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60E8" w:rsidRPr="00BF1C9F" w:rsidRDefault="00DE60E8" w:rsidP="00AA57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ОСНОВНІ ФУНКЦІЇ:</w:t>
      </w:r>
    </w:p>
    <w:p w:rsidR="00DE60E8" w:rsidRPr="00BF1C9F" w:rsidRDefault="00DE60E8" w:rsidP="00AA57DD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2.1. Опрацьовує  ефективну  цілісну  систему  управління  охороною праці, сприяє удосконаленню діяльності у цьому напрямку кожного структурного підрозділу і кожної посадової особи.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2.2. Проводить оперативно-методичне керівництво роботою з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2.3. Складає разом з структурними підрозділами комплексні заходи щодо досягнення встановлених нормативів безпеки, гігієни праці виробничого середовища (підвищення існуючого  рівня охорони праці, якщо встановлені норми досягнуті), а також розділ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“Охорона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праці”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у колективному договорі.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2.4. Проводить для працівників увідний інструктаж з питань охорони праці. 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u w:val="single"/>
          <w:lang w:val="uk-UA"/>
        </w:rPr>
        <w:t>2.5. Організовує: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2.5.1. Забезпечення  працюючих  правилами,  стандартами,  нормами, положеннями, інструкціями та іншими нормативними актами з  охорони праці. 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2.5.2. Паспортизацію робочих місць щодо відповідності їх вимогам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2.5.3. Облік, аналіз нещасних випадків, професійних захворювань і аварій, а також шкоди від цих подій.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2.5.4. Підготовку   статистичних   звітів  підрозділів з  питань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2.5.5. Розробку   перспективних   та   поточних   планів   роботи підрозділів щодо створення безпечних та нешкідливих умов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2.5.6.Пропагандубезпечних   та   нешкідливих   умов   праці   шляхом    проведення консультацій,  оглядів,  конкурсів,  бесід,  лекцій,  розповсюдження засобів  наочної агітації, оформлення агітаційних стендів тощо.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2.5.7. Підвищення  кваліфікації і перевірку знань посадових осіб з питань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u w:val="single"/>
          <w:lang w:val="uk-UA"/>
        </w:rPr>
        <w:t>2.6. Бере участь у: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2.6.1. Розслідуванні нещасних випадків та аварій.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2.6.2. Формуванні фонду охорони праці і розподіл його коштів.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2.6.3. Розробці  положень, інструкцій, інших нормативних актів про охорону праці, що діють в межах міської ради.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2.7. Сприяє  впровадженню у виробництво досягнень науки і техніки, в т.ч. ергономіки,  прогресивних   технологій,  сучасних   засобів колективного   та  індивідуального   захисту   працюючих,  захисту населення та навколишнього середовища.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2.8. Розглядає  листи, заяви та скарги  працівників з питань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2.9. Надає  методичну  допомогу керівникам структурних підрозділів районної державної адміністрації у розробленні заходів з питань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2.10. Готує   проекти  наказів  та  розпоряджень  з питань охорони праці, загальних для всієї установи.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>2.11. Розглядає  факти наявності виробничих ситуацій,  небезпечних для  життя чи здоров’я працівників або для людей, які їх оточують, і  навколишнього  природного середовища.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u w:val="single"/>
          <w:lang w:val="uk-UA"/>
        </w:rPr>
        <w:t>2.12.Контролює: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2.12.1. Дотримання чинного законодавства нормативних  актів,  виконання  працівниками  посадових інструкцій з питань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2.12.2. Виконання приписів органів державного нагляду, пропозицій профспілки з питань охорони праці, використання за призначенням  коштів фонду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2.12.3. Відповідність  нормативним  актам з охорони праці транспортних  засобів, засобів проти аварійного, колективного та індивідуального захисту працівників.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2.12.4. Своєчасне проведення навчання та інструктажів  працівників,    з питань  атестації  та  переатестації  з  питань  безпеки   праці посадових осіб та осіб, які виконують роботи підвищеної небезпеки, а також дотримання вимог  безпеки при виконанні цих робіт.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2.12.5. Надання  працівникам передбачених  законодавством   пільг і  компенсацій,  пов’язаних з важкими та шкідливими умовами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2.12.6. Використання праці жінок та інвалідів згідно з діючим законодавством.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2.12.7. Проходження  попереднього  (при  прийнятті  на  роботу)  і періодичних   (протягом   трудової  діяльності)  медичних  оглядів.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2.12.8. Виконання  заходів, наказів, розпоряджень, з питань охорони праці, а  також  заходів  щодо усунення причин нещасних випадків і аварій, які визначені в актах розслідування.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2.13. Здійснює зв’язок з медичними закладами, науковими та іншими організаціями з питань охорони праці, організовує впровадження їх рекомендацій.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u w:val="single"/>
          <w:lang w:val="uk-UA"/>
        </w:rPr>
        <w:t>2.13. Спеціалісти служби охорони праці мають право: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2.13.1. Представляти   підприємство  в  державних  та  громадських установах при розгляді питань охорони праці.</w:t>
      </w:r>
    </w:p>
    <w:p w:rsidR="00DE60E8" w:rsidRPr="00BF1C9F" w:rsidRDefault="00DE60E8" w:rsidP="003161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2.13.2. Безперешкодно в будь-який   час  відвідувати  структурні  підрозділи,    зупиняти роботу устаткування, які створюють загрозу життю або здоров’ю працюючих;  одержувати  від  посадових осіб необхідні відомості,   документи  і  пояснення  (письмово  чи усно) з питань охорони праці.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2.13.3.  Перевіряти  стан  безпеки,  гігієни  праці та виробничого середовища,     видавати    керівникам перевіреного об’єкту обов’язковий для  виконання припис за встановленою формою.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2.13.4. Вимагати  від  посадових  осіб  відсторонення  від  роботи працівників,  які   не   пройшли   медичного   огляду,   навчання, інструктажу,  перевірки знань з охорони праці, не мають допуску до відповідних робіт або порушують нормативні акти про охорону праці.  </w:t>
      </w:r>
    </w:p>
    <w:p w:rsidR="00DE60E8" w:rsidRPr="00BF1C9F" w:rsidRDefault="00DE60E8" w:rsidP="00AA5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2.13.5. Надсилати керівникові підрозділу подання про притягнення до відповідальності працівників, які порушують вимоги щодо охорони праці; 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порушувати  клопотання  про  заохочення  працівників, котрі беруть  активну  участь  у  підвищенні  безпеки та поліпшенні умов праці.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</w:t>
      </w:r>
    </w:p>
    <w:p w:rsidR="00DE60E8" w:rsidRPr="00BF1C9F" w:rsidRDefault="00DE60E8" w:rsidP="00AA57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ВІДПОВІДАЛЬНІСТЬ.</w:t>
      </w:r>
    </w:p>
    <w:p w:rsidR="00DE60E8" w:rsidRPr="00BF1C9F" w:rsidRDefault="00DE60E8" w:rsidP="00AA5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E60E8" w:rsidRPr="00BF1C9F" w:rsidRDefault="00DE60E8" w:rsidP="00AA5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3.1. Працівники служби охорони праці підприємства несуть персональну відповідальність за:</w:t>
      </w:r>
    </w:p>
    <w:p w:rsidR="00DE60E8" w:rsidRPr="00BF1C9F" w:rsidRDefault="00DE60E8" w:rsidP="00AA5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а) невідповідність прийнятих ними рішень вимогам діючого законодавства з охорони праці;</w:t>
      </w:r>
    </w:p>
    <w:p w:rsidR="00DE60E8" w:rsidRPr="00BF1C9F" w:rsidRDefault="00DE60E8" w:rsidP="00AA5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б) невиконання своїх функціональних обов’язків, передбачених Положенням про службу охорони праці та посадовими інструкціями;</w:t>
      </w:r>
    </w:p>
    <w:p w:rsidR="00DE60E8" w:rsidRPr="00BF1C9F" w:rsidRDefault="00DE60E8" w:rsidP="00AA5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в) недостовірність та несвоєчасність підготовки статистичних звітів з охорони праці;</w:t>
      </w:r>
    </w:p>
    <w:p w:rsidR="00DE60E8" w:rsidRPr="00BF1C9F" w:rsidRDefault="00DE60E8" w:rsidP="00AA5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г) низьку якість проведеного ними розслідування нещасних випадків на виробництві.    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77D5" w:rsidRPr="00BF1C9F" w:rsidRDefault="00C177D5" w:rsidP="00C17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П.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Верченко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E60E8" w:rsidRPr="00BF1C9F" w:rsidRDefault="00DE60E8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0F7053" w:rsidRPr="00BF1C9F" w:rsidRDefault="000F7053" w:rsidP="001C63C6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DE60E8" w:rsidRPr="00BF1C9F" w:rsidRDefault="00DE60E8" w:rsidP="000F7053">
      <w:pPr>
        <w:shd w:val="clear" w:color="auto" w:fill="FFFFFF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DE60E8" w:rsidRPr="00BF1C9F" w:rsidRDefault="00DE60E8" w:rsidP="0031610D">
      <w:pPr>
        <w:shd w:val="clear" w:color="auto" w:fill="FFFFFF"/>
        <w:spacing w:before="60"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</w:p>
    <w:p w:rsidR="00C177D5" w:rsidRPr="00BF1C9F" w:rsidRDefault="00DE60E8" w:rsidP="00C177D5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 міського голови</w:t>
      </w:r>
    </w:p>
    <w:p w:rsidR="00DE60E8" w:rsidRPr="00BF1C9F" w:rsidRDefault="00C177D5" w:rsidP="00C177D5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від </w:t>
      </w:r>
      <w:r w:rsidR="00DF143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640F0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року № </w:t>
      </w:r>
      <w:r w:rsidR="00DF14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640F0" w:rsidRPr="00BF1C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 О Л О Ж Е Н </w:t>
      </w:r>
      <w:proofErr w:type="spellStart"/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DE60E8" w:rsidRPr="00BF1C9F" w:rsidRDefault="00DE60E8" w:rsidP="001C63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навчання з питань охорони праці працівників </w:t>
      </w:r>
    </w:p>
    <w:p w:rsidR="00DE60E8" w:rsidRPr="00BF1C9F" w:rsidRDefault="00DE60E8" w:rsidP="0031610D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Новгород-Сіверської міської ради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BF1C9F" w:rsidRDefault="00DE60E8" w:rsidP="005A580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Дане положення розроблене на основі типового положення про навчання з питань охорони праці, затвердженого наказом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Держнаглядохоронпраці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від 26.01.2005р. № 15.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E60E8" w:rsidRPr="00BF1C9F" w:rsidRDefault="00DE60E8" w:rsidP="00316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1. Загальні положення.</w:t>
      </w:r>
    </w:p>
    <w:p w:rsidR="00DE60E8" w:rsidRPr="00BF1C9F" w:rsidRDefault="00DE60E8" w:rsidP="003161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1.1.   Організація навчання з питань охорони праці спрямована на реалізацію на підприємстві системи безперервного навчання з питань охорони праці ,яке проводиться з працівниками в процесі трудової діяльності.</w:t>
      </w:r>
    </w:p>
    <w:p w:rsidR="00DE60E8" w:rsidRPr="00BF1C9F" w:rsidRDefault="00DE60E8" w:rsidP="003161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1.2.   Організація навчання встановлює порядок і види навчання ,а також форми перевірки знань з питань охорони праці працівників підприємства.</w:t>
      </w:r>
    </w:p>
    <w:p w:rsidR="00DE60E8" w:rsidRPr="00BF1C9F" w:rsidRDefault="00DE60E8" w:rsidP="003161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1.3.   Працівники підприємства при прийнятті на роботу і періодично в процесі роботи повинні проходити навчання і перевірку знань з питань охорони праці. Допуск до роботи без навчання і перевірки знань з питань охорони праці забороняється.</w:t>
      </w:r>
    </w:p>
    <w:p w:rsidR="00DE60E8" w:rsidRPr="00BF1C9F" w:rsidRDefault="00DE60E8" w:rsidP="003161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1.4.   Перевірка знань працівників з питань охорони праці проводиться за тими нормативними актами про охорону праці, додержання яких входить до їх службових обов’язків.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1.5.   Формою перевірки знань з питань охорони праці працівників є іспит, який проводиться за екзаменаційними білетами у вигляді усного опитування. Результати перевірки знань працівників з питань охорони праці оформляються протоколом.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1.1.   При незадовільних результатах перевірки знань з питань охорони праці працівник протягом одного місяця повинен пройти повторне навчання та повторну перевірку знань.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При незадовільних результатах при повторній перевірці знань, питання щодо його працевлаштування працівника вирішується згідно з чинним законодавством.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1.2.   Відповідальність за організацію і здійснення навчання та перевірки знань працівників з питань охорони праці покладається на керівників структурних підрозділів, а контроль на службу охорони праці.</w:t>
      </w:r>
    </w:p>
    <w:p w:rsidR="00DE60E8" w:rsidRPr="00BF1C9F" w:rsidRDefault="00DE60E8" w:rsidP="008D1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2. Навчання і перевірка знань з питань охорони праці працівників при прийнятті на роботу і в процесі роботи.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2.1.   Організацію навчання та перевірки знань з питань охорони праці працівників при підготовці, перепідготовці, підвищенні кваліфікації в підрозділах здійснює служба охорони праці.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   Підготовка працівників для виконання робіт з підвищеною небезпекою здійснюється тільки при управлінні персоналу, яке має дозвіл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Держнаглядохоронпраці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такого навчання.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2.3.   Для решти робіт підготовка, перепідготовка працівників за посадами може здійснюватися в підрозділах міської ради. При цьому дисципліна загального курсу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“Охорона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праці”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>  вивчається в обсязі не менше ніж 20 годин.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2.4.   Робочі навчальні плани і програми підготовки, перепідготовки, підвищення кваліфікації працівників розробляються на основі типових навчальних планів і програм, затверджених Міністерством освіти за погодженням з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Держнаглядохоронпраці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2.5.   Працівники, що приймаються на роботи з підвищеною небезпекою проходять попереднє спеціальне навчання і перевірку знань з охорони праці стосовно конкретних робіт, які вони виконують. Попереднє навчання і перевірка знань працівників за його результатами проводиться одноразово до початку самостійної роботи а також у разі перерви в роботі понад 1 рік.</w:t>
      </w:r>
    </w:p>
    <w:p w:rsidR="00DE60E8" w:rsidRPr="00BF1C9F" w:rsidRDefault="00DE60E8" w:rsidP="008D1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Періодичні перевірки знань працівників цієї категорії проводиться не рідше 1 разу на рік.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2.6. Для перевірки знань працівників з питань охорони праці у підрозділах міської ради  розпорядженням міського голови створюються постійно діюча комісія. Головою комісії призначається заступник голови міської ради, в службові обов’язки якого входить організація роботи з охорони праці.</w:t>
      </w:r>
    </w:p>
    <w:p w:rsidR="00DE60E8" w:rsidRPr="00BF1C9F" w:rsidRDefault="00DE60E8" w:rsidP="005A58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До складу комісії входять спеціалісти служби охорони праці, юридичного сектору, представники структурних підрозділів міської ради, які пройшли навчання з охорони праці.</w:t>
      </w:r>
    </w:p>
    <w:p w:rsidR="00DE60E8" w:rsidRPr="00BF1C9F" w:rsidRDefault="00DE60E8" w:rsidP="005A58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Усі члени комісії у встановленому порядку повинні пройти навчання та перевірку знань з питань охорони праці.</w:t>
      </w:r>
    </w:p>
    <w:p w:rsidR="00DE60E8" w:rsidRPr="00BF1C9F" w:rsidRDefault="00DE60E8" w:rsidP="008D1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При перевірці знань працівників, які безпосередньо організовують чи виконують роботи підвищеної небезпеки або роботи,  що потребують професійного добору, необхідність участі в роботі комісії представника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Держнаглядохоронпраці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державними міжгалузевими і галузевими нормативними актами про охорону праці.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2.7.   Перед перевіркою знань працівників з питань охорони праці на підприємстві організовуються заняття: лекції, семінари та консультації.</w:t>
      </w:r>
    </w:p>
    <w:p w:rsidR="00DE60E8" w:rsidRPr="00BF1C9F" w:rsidRDefault="00DE60E8" w:rsidP="008D1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Перелік питань для перевірки знань з охорони праці з урахуванням специфіки виробництва складають члени комісії з перевірки знань з питань охорони праці, погоджує служба охорони праці і затверджує керівник підрозділу.           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3. Навчання і перевірка знань з питань охорони праці посадових осіб і спеціалістів.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3.1.   Посадові особи і спеціалісти, відповідно до ДНАОП z0232-05, до початку виконання своїх обов’язків, а також періодично, один раз на три роки, проходять навчання і перевірку знань з питань охорони праці.</w:t>
      </w:r>
    </w:p>
    <w:p w:rsidR="00DE60E8" w:rsidRPr="00BF1C9F" w:rsidRDefault="00DE60E8" w:rsidP="008D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3.2 .   Навчання і перевірка знань з питань охорони праці посадових осіб і спеціалістів відповідно до вищезгаданого переліку, проводиться в навчальних 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закладах, які отримали дозвіл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Держнаглядохоронпраці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цієї роботи.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3.3.   Посадові особи, не включені до ДНАОП z0232-05, проходять навчання і перевірку знань до початку роботи і періодично – один раз на три роки безпосередньо в підрозділах міської ради.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3.4.   В окремих випадках, за погодженням з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Держнаглядохоронпраці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>, навчання посадових осіб може здійснюватись у порядку самостійного навчання за планом, затвердженим керівникам підрозділів, в безпосередньому підпорядкуванні якого перебувають посадові особи.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3.5.   Посадові особи і спеціалісти, які при перевірці знань виявили незадовільні знання, повинні протягом одного місяця пройти повторне навчання та повторну перевірку знань з питань охорони праці.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3.6.   Позачергове навчання та перевірка знань посадових осіб і спеціалістів  з питань охорони праці проводяться :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-   при введенні в дію нових або переглянутих нормативних актів про охорону праці;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-   при переведенні працівника на іншу роботу або призначенні його на посаду, що потребує додаткових знань з питань охорони праці;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-   на вимогу  працівників органу державного нагляду за охороною праці, якщо виявлено незнання посадовою особою, спеціалістом нормативних актів про охорону праці.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Керівники структурних підрозділів, де сталася аварія чи катастрофа, повинні протягом місяця пройти позачергове навчання та перевірку знань з питань охорони праці.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3.7.   Посадові особи і спеціалісти, в службові обов’язки яких входить безпосереднє виконання робіт підвищеної небезпеки та робіт, що потребують професійного добору, при прийнятті на роботу проходять попереднє спеціальне навчання і перевірку знань з питань охорони праці стосовно конкретних виробничих умов, а надалі – періодичні перевірки знань у строки, встановлені відповідними нормативними актами про охорону праці, але не рідше одного разу на рік.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4. Інструктажі з питань охорони праці.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4.1.   Види інструктажів.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 За характером і часом проведення інструктажі з питань охорони праці поділяються на вступний,          первинний, повторний, позаплановий, цільовий.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4.1.1 Вступний інструктаж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 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 Проводиться :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    -    з усіма працівниками, яких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приймаютьна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або тимчасову роботу, незалежно від їх освіти, стажу роботи та посади;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з учнями та студентами, які прибули на підприємство для проходження виробничої практики.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4.1.2 Первинний інструктаж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 Проводиться до початку роботи безпосередньо на робочому місці з працівником: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новоприйнятим / постійно чи тимчасово/ на підприємство;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 -    який переводиться з одного підрозділу до іншого;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який буде виконувати нову для нього роботу;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з відрядженим працівником, який бере безпосередню участь у виробничому процесі на підприємстві.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4.1.3    Повторний  інструктаж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Проводиться з працівниками на робочому місці в терміни, визначені відповідними чинними галузевими актами або наказом керівника підрозділу з урахуванням конкретних умов праці, але не рідше: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на роботах з підвищеною небезпекою -   1  раз на 3 місяці; 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для решти робіт                                      -  1  раз в 6 місяців.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4.1.4 Позаплановий  інструктаж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 Проводиться з працівниками на робочому місці або в іншому місці структурного підрозділу :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при введенні в дію нових або переглянутих нормативних актів про охорону праці, а також при внесенні змін та доповнень до них;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при порушеннях працівниками вимог нормативних актів про охорону праці, що можуть призвести або призвели до травм, аварій, пожеж тощо;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   -    при виявленні особами, які здійснюють державний нагляд і відомчий контроль за охороною праці, незнання вимог безпеки стосовно робіт, що виконуються працівником;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    -    при перерві в роботі виконавця робіт більш ніж на 30 календарних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днів-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для робіт з підвищеною небезпекою, а для решти робіт – понад 60 днів.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4.1.5 Цільовий інструктаж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 Проводиться з працівниками :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при виконанні разових робіт, не передбачених трудовою угодою;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при ліквідації аварії, стихійного лиха;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при проведенні робіт, на які оформляються наряд-допуск, розпорядження або інші документи;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 -    при проведенні масових заходів / екскурсій, надання шефської допомоги, виконання с/г робіт/.    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  Порядок проведення інструктажів для працівників.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4.2.1 Усі працівники, яких приймають на постійну чи тимчасову роботу і при подальшій роботі, повинні  проходити на підприємстві навчання в формі інструктажів з питань охорони праці, надання першої допомоги потерпілим від нещасних випадків, а також з правил поведінки та дій при виникненні аварійних ситуацій, пожеж і стихійних лих.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4.2.2 Вступний інструктаж проводиться спеціалістами служби охорони праці.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Вступний інструктаж проводиться в кабінеті охорони праці або в приміщенні, яке для цього обладнано за інструкцією розробленою службою охорони праці.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Запис про проведення вступного інструктажу робиться в журналі реєстрації вступного інструктажу, а також у документі про прийняття працівника на роботу.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>4.2.3Первинний інструктаж проводиться індивідуально або з групою осіб одного фаху за діючими у підрозділі інструкціями з охорони праці відповідно до виконуваних робіт, а також з урахуванням вимог орієнтовного переліку питань первинного інструктажу.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4.2.4 Повторний інструктаж проводиться індивідуально з окремим працівником або з групою працівників, які виконують однотипні роботи, за обсягом і змістом переліку питань первинного інструктажу.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4.2.5 Позаплановий інструктаж проводиться індивідуально з окремим працівником або групою працівників одного фаху. Обсяг і зміст позапланового інструктажу визначаються в кожному окремому випадку залежно від причин і обставин, що спричинили потребу його проведення.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4.2.6 Цільовий інструктаж проводиться індивідуально з окремим працівником або групою працівників. Обсяг і зміст цільового інструктажу визначаються залежно від виду робіт, що ними виконуватимуться.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4.2.7 Первинний, повторний, позаплановий і цільовий інструктажі проводить безпосередній керівник робіт.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4.2.8 Первинний, повторний, позаплановий і цільовий інструктажі завершуються перевіркою знань у вигляді усного опитування. Знання перевіряє особа, яка проводила інструктаж.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При незадовільних результатах перевірки знань, умінь і навичок щодо безпечного виконання робіт після первинного, повторного чи позапланового інструктажів для працівника протягом 10 днів додатково проводяться інструктаж і перевірка знань. При незадовільних результатах повторної перевірки знань питання щодо працевлаштування працівника вирішується згідно з чинним законодавством.</w:t>
      </w:r>
    </w:p>
    <w:p w:rsidR="00DE60E8" w:rsidRPr="00BF1C9F" w:rsidRDefault="00DE60E8" w:rsidP="005C33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При незадовільних результатах перевірки знань після цільового інструктажу допуск до виконання робіт не надається. Повторна перевірка знань при цьому не дозволяється.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4.2.9 Про проведення первинного, повторного, позапланового та цільового інструктажів та про допуск до роботи особою, якою проводився інструктаж, вноситься запис до журналу реєстрації інструктажів з питань охорони праці. При цьому обов’язкові підписи як того, кого інструктували, так і того, хто інструктував. Сторінки журналу реєстрації інструктажів повинні бути пронумеровані, журнали прошнуровані і скріплені печаткою підприємства або штампом підрозділу. У разі виконання робіт, що потребують оформлення наряду-допуску, цільовий інструктаж реєструється в цьому наряді-допуску.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4.3Стажування /дублювання/ та допуск працівників до роботи.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4.3.1 Новоприйняті на підприємство працівники після первинного інструктажу на робочому місці до початку самостійної роботи повинні пройти під керівництвом досвідчених кваліфікованих працівників стажування протягом 2-15 робочих днів або дублювання протягом не менше 6 робочих днів.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>4.3.2 Допуск до стажування /дублювання/ оформляється наказом керівника підрозділу, в якому визначається тривалість стажування /дублювання/ та прізвище відповідального працівника.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4.3.3  Перелік посад і професій працівників, які повинні проходити стажування /дублювання/ а також тривалість стажування /дублювання/ визначається керівником підрозділу.</w:t>
      </w:r>
    </w:p>
    <w:p w:rsidR="00DE60E8" w:rsidRPr="00BF1C9F" w:rsidRDefault="00DE60E8" w:rsidP="005C33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4.3.4 Наказом звільняються від проходження стажування /дублювання/ працівники, які мають стаж роботи за відповідною посадою не менше 3-х років, або переводяться з одного підрозділу до іншого, де характер його роботи та тип обладнання, на якому будуть працювати, не змінюється.</w:t>
      </w:r>
    </w:p>
    <w:p w:rsidR="00DE60E8" w:rsidRPr="00BF1C9F" w:rsidRDefault="00DE60E8" w:rsidP="005F5D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4.3.5  Стажування /дублювання/ проводиться за програмою для конкретної, посади, робочого місця, які розробляються у підрозділі і затверджуються керівником.</w:t>
      </w:r>
    </w:p>
    <w:p w:rsidR="00DE60E8" w:rsidRPr="00BF1C9F" w:rsidRDefault="00DE60E8" w:rsidP="005F5D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4.3.6 У процесі стажування працівники повинні виконувати роботи, які за складністю, характером, вимогами безпеки відповідають роботам, що передбачаються функціональними обов’язками цих працівників.</w:t>
      </w:r>
    </w:p>
    <w:p w:rsidR="00DE60E8" w:rsidRPr="00BF1C9F" w:rsidRDefault="00DE60E8" w:rsidP="005F5DA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4.3.7 У процесі стажування /дублювання/ працівник повинен :</w:t>
      </w:r>
    </w:p>
    <w:p w:rsidR="00DE60E8" w:rsidRPr="00BF1C9F" w:rsidRDefault="00DE60E8" w:rsidP="005F5D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-   поповнити знання щодо правил безпечної експлуатації технологічного обладнання, посадових інструкцій та інструкцій з охорони праці;</w:t>
      </w:r>
    </w:p>
    <w:p w:rsidR="00DE60E8" w:rsidRPr="00BF1C9F" w:rsidRDefault="00DE60E8" w:rsidP="005F5D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-   оволодіти навчанням орієнтування в нормальних та аварійних ситуаціях;</w:t>
      </w:r>
    </w:p>
    <w:p w:rsidR="00DE60E8" w:rsidRPr="00BF1C9F" w:rsidRDefault="00DE60E8" w:rsidP="005F5D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-   засвоїти в конкретних умовах обладнання та методи безаварійного керування ними з метою забезпечення вимог охорони праці.</w:t>
      </w:r>
    </w:p>
    <w:p w:rsidR="00DE60E8" w:rsidRPr="00BF1C9F" w:rsidRDefault="00DE60E8" w:rsidP="005F5D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4.3.8 Запис про проведення стажування /дублювання/ та допуск до самостійної роботи здійснюється керівником відповідного структурного підрозділу в журналі реєстрації інструктажу.</w:t>
      </w:r>
    </w:p>
    <w:p w:rsidR="00DE60E8" w:rsidRPr="00BF1C9F" w:rsidRDefault="00DE60E8" w:rsidP="005F5D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4.3.9 Якщо в процесі стажування /дублювання/ працівник не оволодів необхідними виробничими навиками чи отримав незадовільну оцінку щодо проти аварійних та протипожежних тренувань, то стажування /дублювання/ може бути продовжено новим наказом на термін, що не перевищує 2-х робочих днів.</w:t>
      </w:r>
    </w:p>
    <w:p w:rsidR="00DE60E8" w:rsidRPr="00BF1C9F" w:rsidRDefault="00DE60E8" w:rsidP="005F5D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4.3.10 Після закінчення стажування /дублювання/ наказом керівника підрозділу працівник допускається до самостійної роботи.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    </w:t>
      </w:r>
    </w:p>
    <w:p w:rsidR="00DE60E8" w:rsidRPr="00BF1C9F" w:rsidRDefault="00DE60E8" w:rsidP="001C6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BF1C9F" w:rsidRDefault="00DE60E8" w:rsidP="005A5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</w:t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П. </w:t>
      </w:r>
      <w:proofErr w:type="spellStart"/>
      <w:r w:rsidR="00C177D5" w:rsidRPr="00BF1C9F">
        <w:rPr>
          <w:rFonts w:ascii="Times New Roman" w:hAnsi="Times New Roman" w:cs="Times New Roman"/>
          <w:sz w:val="28"/>
          <w:szCs w:val="28"/>
          <w:lang w:val="uk-UA"/>
        </w:rPr>
        <w:t>Верченко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5DB" w:rsidRPr="00BF1C9F" w:rsidRDefault="00A015DB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BF1C9F" w:rsidRDefault="00DB52BA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 до</w:t>
      </w:r>
    </w:p>
    <w:p w:rsidR="00DB52BA" w:rsidRPr="00BF1C9F" w:rsidRDefault="00DB52BA" w:rsidP="00DB52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 міського голови</w:t>
      </w:r>
    </w:p>
    <w:p w:rsidR="00DB52BA" w:rsidRPr="00BF1C9F" w:rsidRDefault="00DB52BA" w:rsidP="00DB52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від  </w:t>
      </w:r>
      <w:r w:rsidR="00DF143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квітня 2021 року №</w:t>
      </w:r>
      <w:r w:rsidR="006640F0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4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640F0" w:rsidRPr="00BF1C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B52BA" w:rsidRPr="00BF1C9F" w:rsidRDefault="00DB52BA" w:rsidP="00DB52BA">
      <w:pPr>
        <w:pStyle w:val="a8"/>
        <w:shd w:val="clear" w:color="auto" w:fill="FFFFFF"/>
        <w:spacing w:before="0" w:beforeAutospacing="0" w:after="0" w:afterAutospacing="0"/>
        <w:ind w:left="5400" w:right="5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B52BA" w:rsidRPr="00BF1C9F" w:rsidRDefault="00DB52BA" w:rsidP="00DB52BA">
      <w:pPr>
        <w:pStyle w:val="a8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 w:rsidRPr="00BF1C9F">
        <w:rPr>
          <w:rFonts w:ascii="Times New Roman" w:hAnsi="Times New Roman"/>
          <w:sz w:val="20"/>
          <w:szCs w:val="20"/>
          <w:lang w:val="uk-UA"/>
        </w:rPr>
        <w:t> </w:t>
      </w:r>
    </w:p>
    <w:p w:rsidR="00DB52BA" w:rsidRPr="00BF1C9F" w:rsidRDefault="00DB52BA" w:rsidP="00DB52BA">
      <w:pPr>
        <w:pStyle w:val="a8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 w:rsidRPr="00BF1C9F">
        <w:rPr>
          <w:rFonts w:ascii="Times New Roman" w:hAnsi="Times New Roman"/>
          <w:sz w:val="20"/>
          <w:szCs w:val="20"/>
          <w:lang w:val="uk-UA"/>
        </w:rPr>
        <w:t> </w:t>
      </w:r>
    </w:p>
    <w:p w:rsidR="00DB52BA" w:rsidRPr="00BF1C9F" w:rsidRDefault="00DB52BA" w:rsidP="00DB52BA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DB52BA" w:rsidRPr="00BF1C9F" w:rsidRDefault="00DB52BA" w:rsidP="00DB52BA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 діючої комісії </w:t>
      </w:r>
      <w:r w:rsidR="00D614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Новгород-Сіверської</w:t>
      </w:r>
      <w:r w:rsidRPr="00BF1C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 ради по перевірці знань з питань охорони праці</w:t>
      </w:r>
    </w:p>
    <w:p w:rsidR="00DB52BA" w:rsidRPr="00BF1C9F" w:rsidRDefault="00DB52BA" w:rsidP="00DB52BA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tbl>
      <w:tblPr>
        <w:tblW w:w="1007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652"/>
        <w:gridCol w:w="729"/>
        <w:gridCol w:w="5696"/>
      </w:tblGrid>
      <w:tr w:rsidR="00DB52BA" w:rsidRPr="00BF1C9F" w:rsidTr="0023314A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2BA" w:rsidRPr="00BF1C9F" w:rsidRDefault="008C0920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Верченко</w:t>
            </w:r>
            <w:proofErr w:type="spellEnd"/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Вікторович</w:t>
            </w:r>
          </w:p>
          <w:p w:rsidR="008C0920" w:rsidRPr="00BF1C9F" w:rsidRDefault="008C0920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920" w:rsidRPr="00BF1C9F" w:rsidRDefault="008C0920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Поливода</w:t>
            </w:r>
            <w:proofErr w:type="spellEnd"/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2BA" w:rsidRPr="00BF1C9F" w:rsidRDefault="00DB52BA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8C0920" w:rsidRPr="00BF1C9F" w:rsidRDefault="008C0920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920" w:rsidRPr="00BF1C9F" w:rsidRDefault="008C0920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  <w:tc>
          <w:tcPr>
            <w:tcW w:w="5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920" w:rsidRPr="00BF1C9F" w:rsidRDefault="00DB52BA" w:rsidP="008C0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r w:rsidR="008C0920"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комісії</w:t>
            </w: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52BA" w:rsidRPr="00BF1C9F" w:rsidRDefault="00DB52BA" w:rsidP="0023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2BA" w:rsidRPr="00BF1C9F" w:rsidRDefault="00DB52BA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8C0920"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 виконавчого комітету міської ради, заступник голови комісії</w:t>
            </w:r>
          </w:p>
        </w:tc>
      </w:tr>
      <w:tr w:rsidR="00DB52BA" w:rsidRPr="00BF1C9F" w:rsidTr="0023314A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2BA" w:rsidRPr="00BF1C9F" w:rsidRDefault="00DB52BA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Нехом’яж</w:t>
            </w:r>
            <w:proofErr w:type="spellEnd"/>
          </w:p>
          <w:p w:rsidR="00DB52BA" w:rsidRPr="00BF1C9F" w:rsidRDefault="00DB52BA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2BA" w:rsidRPr="00BF1C9F" w:rsidRDefault="00DB52BA" w:rsidP="0023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72" w:rsidRPr="00BF1C9F" w:rsidRDefault="009A3972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2BA" w:rsidRPr="00BF1C9F" w:rsidRDefault="008C0920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 </w:t>
            </w:r>
            <w:r w:rsidRPr="00BF1C9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сектору з питань цивільного захисту, оборонної та мобілізаційної роботи</w:t>
            </w:r>
            <w:r w:rsidRPr="00BF1C9F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Pr="00BF1C9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міської ради, секретар комісії</w:t>
            </w:r>
          </w:p>
        </w:tc>
      </w:tr>
      <w:tr w:rsidR="00DB52BA" w:rsidRPr="00BF1C9F" w:rsidTr="0023314A">
        <w:tc>
          <w:tcPr>
            <w:tcW w:w="100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2BA" w:rsidRPr="00BF1C9F" w:rsidRDefault="00DB52BA" w:rsidP="0023314A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B52BA" w:rsidRPr="00BF1C9F" w:rsidRDefault="00DB52BA" w:rsidP="0023314A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 w:rsidR="00DB52BA" w:rsidRPr="00BF1C9F" w:rsidRDefault="00DB52BA" w:rsidP="0023314A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52BA" w:rsidRPr="00BF1C9F" w:rsidTr="0023314A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2BA" w:rsidRPr="00BF1C9F" w:rsidRDefault="008C0920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Шахунов</w:t>
            </w:r>
            <w:proofErr w:type="spellEnd"/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2BA" w:rsidRPr="00BF1C9F" w:rsidRDefault="00DB52BA" w:rsidP="0023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DB52BA" w:rsidRPr="00BF1C9F" w:rsidRDefault="00DB52BA" w:rsidP="0023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2BA" w:rsidRPr="00BF1C9F" w:rsidRDefault="00DB52BA" w:rsidP="0023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2BA" w:rsidRPr="00BF1C9F" w:rsidRDefault="00DB52BA" w:rsidP="0023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  <w:p w:rsidR="00DB52BA" w:rsidRPr="00BF1C9F" w:rsidRDefault="00DB52BA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                     </w:t>
            </w:r>
          </w:p>
          <w:p w:rsidR="00DB52BA" w:rsidRPr="00BF1C9F" w:rsidRDefault="00DB52BA" w:rsidP="0023314A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1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8C0920" w:rsidRPr="00BF1C9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>Сергієнко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-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0920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начальник відділу  ЖКГ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920" w:rsidRPr="00BF1C9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DB52BA" w:rsidRPr="00BF1C9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Віталій Михайлович        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8C0920" w:rsidRPr="00BF1C9F" w:rsidRDefault="008C0920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BF1C9F" w:rsidRDefault="008C0920" w:rsidP="00CA4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Крот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2BA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A3972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A46B1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A3972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CA46B1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3972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B52BA" w:rsidRPr="00BF1C9F">
        <w:rPr>
          <w:rFonts w:ascii="Times New Roman" w:hAnsi="Times New Roman" w:cs="Times New Roman"/>
          <w:sz w:val="28"/>
          <w:szCs w:val="28"/>
          <w:lang w:val="uk-UA"/>
        </w:rPr>
        <w:t>ачальник відділу земельних відносин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A3972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Оксана Петрівна                                 міської ради</w:t>
      </w:r>
    </w:p>
    <w:p w:rsidR="00DB52BA" w:rsidRPr="00BF1C9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BF1C9F" w:rsidRDefault="00CA46B1" w:rsidP="00CA4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Богославець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r w:rsidR="00DB52BA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A3972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B52BA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8C0920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персоналом </w:t>
      </w:r>
      <w:r w:rsidR="00DB52BA" w:rsidRPr="00BF1C9F">
        <w:rPr>
          <w:rFonts w:ascii="Times New Roman" w:hAnsi="Times New Roman" w:cs="Times New Roman"/>
          <w:sz w:val="28"/>
          <w:szCs w:val="28"/>
          <w:lang w:val="uk-UA"/>
        </w:rPr>
        <w:t>Володи</w:t>
      </w:r>
      <w:r w:rsidR="008C0920" w:rsidRPr="00BF1C9F">
        <w:rPr>
          <w:rFonts w:ascii="Times New Roman" w:hAnsi="Times New Roman" w:cs="Times New Roman"/>
          <w:sz w:val="28"/>
          <w:szCs w:val="28"/>
          <w:lang w:val="uk-UA"/>
        </w:rPr>
        <w:t>мир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0920" w:rsidRPr="00BF1C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на                  </w:t>
      </w:r>
      <w:r w:rsidR="008C0920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B52BA"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920" w:rsidRPr="00BF1C9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DB52BA" w:rsidRPr="00BF1C9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BF1C9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BF1C9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BF1C9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BF1C9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BF1C9F" w:rsidRDefault="00DB52BA" w:rsidP="00A015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</w:t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1C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П. </w:t>
      </w:r>
      <w:proofErr w:type="spellStart"/>
      <w:r w:rsidRPr="00BF1C9F">
        <w:rPr>
          <w:rFonts w:ascii="Times New Roman" w:hAnsi="Times New Roman" w:cs="Times New Roman"/>
          <w:sz w:val="28"/>
          <w:szCs w:val="28"/>
          <w:lang w:val="uk-UA"/>
        </w:rPr>
        <w:t>Верченко</w:t>
      </w:r>
      <w:proofErr w:type="spellEnd"/>
      <w:r w:rsidRPr="00BF1C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B52BA" w:rsidRPr="00BF1C9F" w:rsidRDefault="00DB52BA" w:rsidP="005A5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2BA" w:rsidRPr="00BF1C9F" w:rsidSect="000E1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19463A"/>
    <w:multiLevelType w:val="hybridMultilevel"/>
    <w:tmpl w:val="CBEEF7DE"/>
    <w:lvl w:ilvl="0" w:tplc="C32ACF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D97842"/>
    <w:multiLevelType w:val="hybridMultilevel"/>
    <w:tmpl w:val="373423A4"/>
    <w:lvl w:ilvl="0" w:tplc="2752DC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ED270AC"/>
    <w:multiLevelType w:val="hybridMultilevel"/>
    <w:tmpl w:val="1F04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556"/>
    <w:rsid w:val="00000883"/>
    <w:rsid w:val="000105A2"/>
    <w:rsid w:val="00044068"/>
    <w:rsid w:val="00081B2A"/>
    <w:rsid w:val="000C45E5"/>
    <w:rsid w:val="000D081B"/>
    <w:rsid w:val="000E11A9"/>
    <w:rsid w:val="000E78F7"/>
    <w:rsid w:val="000F7053"/>
    <w:rsid w:val="000F7D0B"/>
    <w:rsid w:val="00102684"/>
    <w:rsid w:val="00110195"/>
    <w:rsid w:val="001241F0"/>
    <w:rsid w:val="001365CE"/>
    <w:rsid w:val="00156C6F"/>
    <w:rsid w:val="001642A0"/>
    <w:rsid w:val="001652AB"/>
    <w:rsid w:val="0019054C"/>
    <w:rsid w:val="001C63C6"/>
    <w:rsid w:val="001F54F5"/>
    <w:rsid w:val="00224E74"/>
    <w:rsid w:val="002314C6"/>
    <w:rsid w:val="0023314A"/>
    <w:rsid w:val="00260FA0"/>
    <w:rsid w:val="00266FEE"/>
    <w:rsid w:val="00270AB2"/>
    <w:rsid w:val="002B4765"/>
    <w:rsid w:val="002C5A7F"/>
    <w:rsid w:val="002C5F58"/>
    <w:rsid w:val="002C63A1"/>
    <w:rsid w:val="002D0251"/>
    <w:rsid w:val="00301B11"/>
    <w:rsid w:val="0030659D"/>
    <w:rsid w:val="0031610D"/>
    <w:rsid w:val="00323D9D"/>
    <w:rsid w:val="00330B0B"/>
    <w:rsid w:val="003B1DA4"/>
    <w:rsid w:val="003E1BA3"/>
    <w:rsid w:val="003F089A"/>
    <w:rsid w:val="003F3C5C"/>
    <w:rsid w:val="004009A7"/>
    <w:rsid w:val="00427BCD"/>
    <w:rsid w:val="00471CA7"/>
    <w:rsid w:val="00472A34"/>
    <w:rsid w:val="0047379B"/>
    <w:rsid w:val="0048780C"/>
    <w:rsid w:val="004A0DBA"/>
    <w:rsid w:val="004C1964"/>
    <w:rsid w:val="004D22DC"/>
    <w:rsid w:val="004E6DDC"/>
    <w:rsid w:val="004F40A5"/>
    <w:rsid w:val="004F7870"/>
    <w:rsid w:val="00500673"/>
    <w:rsid w:val="0050769E"/>
    <w:rsid w:val="00536530"/>
    <w:rsid w:val="0054505F"/>
    <w:rsid w:val="0054742E"/>
    <w:rsid w:val="005675EC"/>
    <w:rsid w:val="005726F6"/>
    <w:rsid w:val="005759C4"/>
    <w:rsid w:val="0059216D"/>
    <w:rsid w:val="005A06CC"/>
    <w:rsid w:val="005A580F"/>
    <w:rsid w:val="005B04C1"/>
    <w:rsid w:val="005C00DC"/>
    <w:rsid w:val="005C333A"/>
    <w:rsid w:val="005C79D6"/>
    <w:rsid w:val="005D3676"/>
    <w:rsid w:val="005E32BC"/>
    <w:rsid w:val="005F5DAA"/>
    <w:rsid w:val="006569AA"/>
    <w:rsid w:val="006640F0"/>
    <w:rsid w:val="0066619A"/>
    <w:rsid w:val="00674539"/>
    <w:rsid w:val="006B11B0"/>
    <w:rsid w:val="006E7282"/>
    <w:rsid w:val="0072672D"/>
    <w:rsid w:val="00735E07"/>
    <w:rsid w:val="00757D08"/>
    <w:rsid w:val="007661E8"/>
    <w:rsid w:val="0076664C"/>
    <w:rsid w:val="007940EC"/>
    <w:rsid w:val="007953B3"/>
    <w:rsid w:val="007F6DB1"/>
    <w:rsid w:val="007F7417"/>
    <w:rsid w:val="00821AC9"/>
    <w:rsid w:val="00833CF5"/>
    <w:rsid w:val="00842C88"/>
    <w:rsid w:val="00854556"/>
    <w:rsid w:val="00864F81"/>
    <w:rsid w:val="0089223E"/>
    <w:rsid w:val="00892B16"/>
    <w:rsid w:val="00895739"/>
    <w:rsid w:val="008B7B48"/>
    <w:rsid w:val="008C0920"/>
    <w:rsid w:val="008D136F"/>
    <w:rsid w:val="008D35A5"/>
    <w:rsid w:val="008F596A"/>
    <w:rsid w:val="00926EE5"/>
    <w:rsid w:val="009415EA"/>
    <w:rsid w:val="00977C88"/>
    <w:rsid w:val="00985D97"/>
    <w:rsid w:val="009A3972"/>
    <w:rsid w:val="009B79A2"/>
    <w:rsid w:val="009E7B76"/>
    <w:rsid w:val="00A015DB"/>
    <w:rsid w:val="00A03152"/>
    <w:rsid w:val="00A060D5"/>
    <w:rsid w:val="00A15ABA"/>
    <w:rsid w:val="00A51690"/>
    <w:rsid w:val="00AA57DD"/>
    <w:rsid w:val="00AA68C7"/>
    <w:rsid w:val="00AB0D90"/>
    <w:rsid w:val="00AC1238"/>
    <w:rsid w:val="00AD4896"/>
    <w:rsid w:val="00B010CF"/>
    <w:rsid w:val="00B43A23"/>
    <w:rsid w:val="00B658CE"/>
    <w:rsid w:val="00B65F19"/>
    <w:rsid w:val="00B72C1A"/>
    <w:rsid w:val="00B74BE7"/>
    <w:rsid w:val="00B8080B"/>
    <w:rsid w:val="00B83F1C"/>
    <w:rsid w:val="00B96782"/>
    <w:rsid w:val="00BC7B89"/>
    <w:rsid w:val="00BE19DA"/>
    <w:rsid w:val="00BF1C9F"/>
    <w:rsid w:val="00C177D5"/>
    <w:rsid w:val="00C247E4"/>
    <w:rsid w:val="00C4676A"/>
    <w:rsid w:val="00CA46B1"/>
    <w:rsid w:val="00CA485F"/>
    <w:rsid w:val="00CD4CFE"/>
    <w:rsid w:val="00CF0974"/>
    <w:rsid w:val="00D0280D"/>
    <w:rsid w:val="00D1077E"/>
    <w:rsid w:val="00D1718A"/>
    <w:rsid w:val="00D253C5"/>
    <w:rsid w:val="00D35CBA"/>
    <w:rsid w:val="00D43148"/>
    <w:rsid w:val="00D45191"/>
    <w:rsid w:val="00D61036"/>
    <w:rsid w:val="00D614AE"/>
    <w:rsid w:val="00D77614"/>
    <w:rsid w:val="00DB52BA"/>
    <w:rsid w:val="00DE471D"/>
    <w:rsid w:val="00DE60E8"/>
    <w:rsid w:val="00DF1430"/>
    <w:rsid w:val="00E048BA"/>
    <w:rsid w:val="00E07566"/>
    <w:rsid w:val="00E112A1"/>
    <w:rsid w:val="00E23DB3"/>
    <w:rsid w:val="00E530A0"/>
    <w:rsid w:val="00EF3C61"/>
    <w:rsid w:val="00F25968"/>
    <w:rsid w:val="00F2732D"/>
    <w:rsid w:val="00F52D5D"/>
    <w:rsid w:val="00F75FB9"/>
    <w:rsid w:val="00FB5997"/>
    <w:rsid w:val="00FD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1019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11019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11019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19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110195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195"/>
    <w:rPr>
      <w:rFonts w:ascii="Cambria" w:hAnsi="Cambria" w:cs="Cambria"/>
      <w:color w:val="243F60"/>
    </w:rPr>
  </w:style>
  <w:style w:type="character" w:styleId="a3">
    <w:name w:val="Strong"/>
    <w:basedOn w:val="a0"/>
    <w:qFormat/>
    <w:rsid w:val="00854556"/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8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55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85D97"/>
    <w:pPr>
      <w:spacing w:after="0" w:line="240" w:lineRule="auto"/>
      <w:jc w:val="both"/>
    </w:pPr>
    <w:rPr>
      <w:rFonts w:cs="Times New Roman"/>
      <w:b/>
      <w:bCs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985D97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8">
    <w:name w:val="Normal (Web)"/>
    <w:basedOn w:val="a"/>
    <w:uiPriority w:val="99"/>
    <w:rsid w:val="001101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0195"/>
  </w:style>
  <w:style w:type="paragraph" w:styleId="a9">
    <w:name w:val="List Paragraph"/>
    <w:basedOn w:val="a"/>
    <w:uiPriority w:val="34"/>
    <w:qFormat/>
    <w:rsid w:val="005E32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2C02-252C-4DCA-9CB2-9F19F3E9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2021-04-13T13:02:00Z</cp:lastPrinted>
  <dcterms:created xsi:type="dcterms:W3CDTF">2021-04-06T13:07:00Z</dcterms:created>
  <dcterms:modified xsi:type="dcterms:W3CDTF">2021-04-20T11:06:00Z</dcterms:modified>
</cp:coreProperties>
</file>