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D4" w:rsidRPr="00F300FD" w:rsidRDefault="00964BD4" w:rsidP="00964BD4">
      <w:pPr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F300FD">
        <w:rPr>
          <w:rFonts w:ascii="Times New Roman" w:eastAsia="Times New Roman" w:hAnsi="Times New Roman" w:cs="Times New Roman"/>
          <w:i/>
          <w:noProof/>
          <w:sz w:val="20"/>
          <w:szCs w:val="20"/>
        </w:rPr>
        <w:drawing>
          <wp:inline distT="0" distB="0" distL="0" distR="0">
            <wp:extent cx="432000" cy="576000"/>
            <wp:effectExtent l="19050" t="0" r="615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BD4" w:rsidRPr="00F300FD" w:rsidRDefault="00964BD4" w:rsidP="005D096D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00FD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val="uk-UA"/>
        </w:rPr>
        <w:t>УКРАЇНА</w:t>
      </w:r>
    </w:p>
    <w:p w:rsidR="00964BD4" w:rsidRPr="00F300FD" w:rsidRDefault="00964BD4" w:rsidP="00964B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00F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НОВГОРОД – СІВЕРСЬКИЙ МІСЬКИЙ ГОЛОВА</w:t>
      </w:r>
    </w:p>
    <w:p w:rsidR="00964BD4" w:rsidRPr="00F300FD" w:rsidRDefault="00964BD4" w:rsidP="00964BD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00FD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РОЗПОРЯДЖЕННЯ</w:t>
      </w:r>
    </w:p>
    <w:p w:rsidR="00964BD4" w:rsidRPr="00F300FD" w:rsidRDefault="00633242" w:rsidP="00964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D80001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7F088B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груд</w:t>
      </w:r>
      <w:r w:rsidR="00202D24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4E5383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</w:t>
      </w:r>
      <w:r w:rsidR="00202D24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4E5383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964BD4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</w:t>
      </w:r>
      <w:r w:rsidR="00103F92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03F92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03F92" w:rsidRPr="00F300FD">
        <w:rPr>
          <w:rFonts w:ascii="Times New Roman" w:eastAsia="Times New Roman" w:hAnsi="Times New Roman" w:cs="Times New Roman"/>
          <w:sz w:val="24"/>
          <w:szCs w:val="24"/>
          <w:lang w:val="uk-UA"/>
        </w:rPr>
        <w:t>м. Новгород-</w:t>
      </w:r>
      <w:r w:rsidR="00964BD4" w:rsidRPr="00F300FD">
        <w:rPr>
          <w:rFonts w:ascii="Times New Roman" w:eastAsia="Times New Roman" w:hAnsi="Times New Roman" w:cs="Times New Roman"/>
          <w:sz w:val="24"/>
          <w:szCs w:val="24"/>
          <w:lang w:val="uk-UA"/>
        </w:rPr>
        <w:t>Сіверсь</w:t>
      </w:r>
      <w:r w:rsidR="006B2621" w:rsidRPr="00F300FD">
        <w:rPr>
          <w:rFonts w:ascii="Times New Roman" w:eastAsia="Times New Roman" w:hAnsi="Times New Roman" w:cs="Times New Roman"/>
          <w:sz w:val="24"/>
          <w:szCs w:val="24"/>
          <w:lang w:val="uk-UA"/>
        </w:rPr>
        <w:t>кий</w:t>
      </w:r>
      <w:r w:rsidR="006B2621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03F92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03F92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103F92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9486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6B2621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№</w:t>
      </w:r>
      <w:r w:rsidR="00202D24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D80001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7F088B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64BD4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103F92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64F27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ОД</w:t>
      </w:r>
    </w:p>
    <w:p w:rsidR="00964BD4" w:rsidRPr="00F300FD" w:rsidRDefault="00964BD4" w:rsidP="009264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103F92" w:rsidRPr="00F300FD" w:rsidRDefault="00216FE4" w:rsidP="00216FE4">
      <w:pPr>
        <w:pStyle w:val="a8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 xml:space="preserve">Про проведення вибіркової позапланової </w:t>
      </w:r>
    </w:p>
    <w:p w:rsidR="00103F92" w:rsidRPr="00F300FD" w:rsidRDefault="00216FE4" w:rsidP="00216FE4">
      <w:pPr>
        <w:pStyle w:val="a8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>перевірки стану</w:t>
      </w:r>
      <w:r w:rsidR="00103F92" w:rsidRPr="00F300FD">
        <w:rPr>
          <w:sz w:val="28"/>
          <w:szCs w:val="28"/>
          <w:lang w:val="uk-UA"/>
        </w:rPr>
        <w:t xml:space="preserve"> </w:t>
      </w:r>
      <w:r w:rsidRPr="00F300FD">
        <w:rPr>
          <w:sz w:val="28"/>
          <w:szCs w:val="28"/>
          <w:lang w:val="uk-UA"/>
        </w:rPr>
        <w:t xml:space="preserve">мобілізаційної готовності </w:t>
      </w:r>
    </w:p>
    <w:p w:rsidR="00103F92" w:rsidRPr="00F300FD" w:rsidRDefault="00216FE4" w:rsidP="00216FE4">
      <w:pPr>
        <w:pStyle w:val="a8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>підприємств</w:t>
      </w:r>
      <w:r w:rsidR="00103F92" w:rsidRPr="00F300FD">
        <w:rPr>
          <w:sz w:val="28"/>
          <w:szCs w:val="28"/>
          <w:lang w:val="uk-UA"/>
        </w:rPr>
        <w:t xml:space="preserve"> - </w:t>
      </w:r>
      <w:r w:rsidRPr="00F300FD">
        <w:rPr>
          <w:sz w:val="28"/>
          <w:szCs w:val="28"/>
          <w:lang w:val="uk-UA"/>
        </w:rPr>
        <w:t xml:space="preserve">виконавців мобілізаційних </w:t>
      </w:r>
    </w:p>
    <w:p w:rsidR="00103F92" w:rsidRPr="00F300FD" w:rsidRDefault="00216FE4" w:rsidP="00216FE4">
      <w:pPr>
        <w:pStyle w:val="a8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>завдань</w:t>
      </w:r>
      <w:r w:rsidR="00103F92" w:rsidRPr="00F300FD">
        <w:rPr>
          <w:sz w:val="28"/>
          <w:szCs w:val="28"/>
          <w:lang w:val="uk-UA"/>
        </w:rPr>
        <w:t xml:space="preserve"> </w:t>
      </w:r>
      <w:r w:rsidR="00D32573" w:rsidRPr="00F300FD">
        <w:rPr>
          <w:sz w:val="28"/>
          <w:szCs w:val="28"/>
          <w:lang w:val="uk-UA"/>
        </w:rPr>
        <w:t xml:space="preserve">на території Новгород-Сіверської </w:t>
      </w:r>
    </w:p>
    <w:p w:rsidR="00216FE4" w:rsidRPr="00F300FD" w:rsidRDefault="00D32573" w:rsidP="00216FE4">
      <w:pPr>
        <w:pStyle w:val="a8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>міської</w:t>
      </w:r>
      <w:r w:rsidR="00103F92" w:rsidRPr="00F300FD">
        <w:rPr>
          <w:sz w:val="28"/>
          <w:szCs w:val="28"/>
          <w:lang w:val="uk-UA"/>
        </w:rPr>
        <w:t xml:space="preserve"> </w:t>
      </w:r>
      <w:r w:rsidRPr="00F300FD">
        <w:rPr>
          <w:sz w:val="28"/>
          <w:szCs w:val="28"/>
          <w:lang w:val="uk-UA"/>
        </w:rPr>
        <w:t xml:space="preserve">територіальної громади </w:t>
      </w:r>
      <w:r w:rsidR="00103F92" w:rsidRPr="00F300FD">
        <w:rPr>
          <w:sz w:val="28"/>
          <w:szCs w:val="28"/>
          <w:lang w:val="uk-UA"/>
        </w:rPr>
        <w:t xml:space="preserve">у 2021 </w:t>
      </w:r>
      <w:r w:rsidR="00216FE4" w:rsidRPr="00F300FD">
        <w:rPr>
          <w:sz w:val="28"/>
          <w:szCs w:val="28"/>
          <w:lang w:val="uk-UA"/>
        </w:rPr>
        <w:t>році</w:t>
      </w:r>
    </w:p>
    <w:p w:rsidR="00216FE4" w:rsidRPr="00F300FD" w:rsidRDefault="00216FE4" w:rsidP="00216FE4">
      <w:pPr>
        <w:pStyle w:val="a8"/>
        <w:rPr>
          <w:sz w:val="28"/>
          <w:szCs w:val="28"/>
          <w:lang w:val="uk-UA"/>
        </w:rPr>
      </w:pPr>
    </w:p>
    <w:p w:rsidR="00216FE4" w:rsidRPr="00F300FD" w:rsidRDefault="00216FE4" w:rsidP="00103F92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lang w:val="uk-UA"/>
        </w:rPr>
      </w:pPr>
      <w:r w:rsidRPr="00F300F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3, 1</w:t>
      </w:r>
      <w:r w:rsidR="00D32573" w:rsidRPr="00F300F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03F92" w:rsidRPr="00F300F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"</w:t>
      </w:r>
      <w:r w:rsidRPr="00F300FD">
        <w:rPr>
          <w:rFonts w:ascii="Times New Roman" w:hAnsi="Times New Roman" w:cs="Times New Roman"/>
          <w:sz w:val="28"/>
          <w:szCs w:val="28"/>
          <w:lang w:val="uk-UA"/>
        </w:rPr>
        <w:t>Про мобілізаційну підготовку</w:t>
      </w:r>
      <w:r w:rsidR="00103F92" w:rsidRPr="00F300FD">
        <w:rPr>
          <w:rFonts w:ascii="Times New Roman" w:hAnsi="Times New Roman" w:cs="Times New Roman"/>
          <w:sz w:val="28"/>
          <w:szCs w:val="28"/>
          <w:lang w:val="uk-UA"/>
        </w:rPr>
        <w:t xml:space="preserve"> та мобілізацію"</w:t>
      </w:r>
      <w:r w:rsidRPr="00F300FD">
        <w:rPr>
          <w:rFonts w:ascii="Times New Roman" w:hAnsi="Times New Roman" w:cs="Times New Roman"/>
          <w:sz w:val="28"/>
          <w:szCs w:val="28"/>
          <w:lang w:val="uk-UA"/>
        </w:rPr>
        <w:t>, Порядку проведення перевірок стану та оцінки мобілізаційної готовності національної економіки, органів державної влади, інших державних органів, органів місцевого самоврядування, підприємств, установ і організацій, адміністративно-територіальних одиниць України, затвердженого постановою Кабінету Міністрів України від 11 жовтня 2017 року № 796, з метою визначення стану організації мобілізаційної підготовки, своєчасного виконання заходів мобілізаційної підготовки, готовності до переведення на функціонування (роботи) в умовах особливого періоду, виявлення проблемних питань у плануванні та виконанні заходів мобілізаційної підготовки,</w:t>
      </w: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керую</w:t>
      </w:r>
      <w:r w:rsidR="00103F92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чись ст. 42, 59 Закону України "</w:t>
      </w: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Про м</w:t>
      </w:r>
      <w:r w:rsidR="00103F92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ісцеве самоврядування в Україні"</w:t>
      </w: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  <w:r w:rsidRPr="00F30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6FE4" w:rsidRPr="00F300FD" w:rsidRDefault="00216FE4" w:rsidP="00103F92">
      <w:pPr>
        <w:pStyle w:val="a8"/>
        <w:ind w:right="40" w:firstLine="709"/>
        <w:jc w:val="both"/>
        <w:rPr>
          <w:sz w:val="28"/>
          <w:szCs w:val="28"/>
          <w:lang w:val="uk-UA"/>
        </w:rPr>
      </w:pPr>
    </w:p>
    <w:p w:rsidR="00216FE4" w:rsidRPr="00F300FD" w:rsidRDefault="00103F92" w:rsidP="00103F92">
      <w:pPr>
        <w:pStyle w:val="a8"/>
        <w:ind w:right="40" w:firstLine="709"/>
        <w:jc w:val="both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 xml:space="preserve">1. </w:t>
      </w:r>
      <w:r w:rsidR="007A6B19" w:rsidRPr="00F300FD">
        <w:rPr>
          <w:sz w:val="28"/>
          <w:szCs w:val="28"/>
          <w:lang w:val="uk-UA"/>
        </w:rPr>
        <w:t>С</w:t>
      </w:r>
      <w:r w:rsidR="00216FE4" w:rsidRPr="00F300FD">
        <w:rPr>
          <w:sz w:val="28"/>
          <w:szCs w:val="28"/>
          <w:lang w:val="uk-UA"/>
        </w:rPr>
        <w:t xml:space="preserve">творити комісію з проведення перевірки стану мобілізаційної підготовки та готовності до виконання мобілізаційних завдань (замовлень) підприємств, установ і організацій, розташованих на території Новгород-Сіверської </w:t>
      </w:r>
      <w:r w:rsidR="00D32573" w:rsidRPr="00F300FD">
        <w:rPr>
          <w:sz w:val="28"/>
          <w:szCs w:val="28"/>
          <w:lang w:val="uk-UA"/>
        </w:rPr>
        <w:t xml:space="preserve">міської </w:t>
      </w:r>
      <w:r w:rsidR="00216FE4" w:rsidRPr="00F300FD">
        <w:rPr>
          <w:sz w:val="28"/>
          <w:szCs w:val="28"/>
          <w:lang w:val="uk-UA"/>
        </w:rPr>
        <w:t>територіальної громади</w:t>
      </w:r>
      <w:r w:rsidR="00CE7372" w:rsidRPr="00F300FD">
        <w:rPr>
          <w:sz w:val="28"/>
          <w:szCs w:val="28"/>
          <w:lang w:val="uk-UA"/>
        </w:rPr>
        <w:t>, у складі згідно з додатком</w:t>
      </w:r>
      <w:r w:rsidR="00216FE4" w:rsidRPr="00F300FD">
        <w:rPr>
          <w:sz w:val="28"/>
          <w:szCs w:val="28"/>
          <w:lang w:val="uk-UA"/>
        </w:rPr>
        <w:t>.</w:t>
      </w:r>
    </w:p>
    <w:p w:rsidR="00216FE4" w:rsidRPr="00F300FD" w:rsidRDefault="00216FE4" w:rsidP="00103F92">
      <w:pPr>
        <w:pStyle w:val="a8"/>
        <w:ind w:right="40" w:firstLine="709"/>
        <w:jc w:val="both"/>
        <w:rPr>
          <w:sz w:val="16"/>
          <w:szCs w:val="16"/>
          <w:lang w:val="uk-UA"/>
        </w:rPr>
      </w:pPr>
    </w:p>
    <w:p w:rsidR="00216FE4" w:rsidRPr="00F300FD" w:rsidRDefault="00CE7372" w:rsidP="00103F92">
      <w:pPr>
        <w:pStyle w:val="a8"/>
        <w:ind w:right="40" w:firstLine="709"/>
        <w:jc w:val="both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>2</w:t>
      </w:r>
      <w:r w:rsidR="00103F92" w:rsidRPr="00F300FD">
        <w:rPr>
          <w:sz w:val="28"/>
          <w:szCs w:val="28"/>
          <w:lang w:val="uk-UA"/>
        </w:rPr>
        <w:t xml:space="preserve">. </w:t>
      </w:r>
      <w:r w:rsidRPr="00F300FD">
        <w:rPr>
          <w:sz w:val="28"/>
          <w:szCs w:val="28"/>
          <w:lang w:val="uk-UA"/>
        </w:rPr>
        <w:t>Затвердити П</w:t>
      </w:r>
      <w:r w:rsidR="00216FE4" w:rsidRPr="00F300FD">
        <w:rPr>
          <w:sz w:val="28"/>
          <w:szCs w:val="28"/>
          <w:lang w:val="uk-UA"/>
        </w:rPr>
        <w:t xml:space="preserve">лан проведення вибіркової позапланової перевірки стану мобілізаційної готовності підприємств Новгород-Сіверської територіальної громади, які залучаються для виконання мобілізаційних завдань (замовлень) з надання комунальних послуг (водопостачання і водовідведення) та виконання робіт з технічного прикриття об’єктів централізованого водопостачання і водовідведення для забезпечення функціонування національної економіки України в особливий період (далі </w:t>
      </w:r>
      <w:r w:rsidR="00103F92" w:rsidRPr="00F300FD">
        <w:rPr>
          <w:sz w:val="28"/>
          <w:szCs w:val="28"/>
          <w:lang w:val="uk-UA"/>
        </w:rPr>
        <w:t>-</w:t>
      </w:r>
      <w:r w:rsidR="00216FE4" w:rsidRPr="00F300FD">
        <w:rPr>
          <w:sz w:val="28"/>
          <w:szCs w:val="28"/>
          <w:lang w:val="uk-UA"/>
        </w:rPr>
        <w:t xml:space="preserve"> План проведення перевірок стану мобілізаційної готовності), </w:t>
      </w:r>
      <w:r w:rsidRPr="00F300FD">
        <w:rPr>
          <w:sz w:val="28"/>
          <w:szCs w:val="28"/>
          <w:lang w:val="uk-UA"/>
        </w:rPr>
        <w:t>що додається</w:t>
      </w:r>
      <w:r w:rsidR="00216FE4" w:rsidRPr="00F300FD">
        <w:rPr>
          <w:sz w:val="28"/>
          <w:szCs w:val="28"/>
          <w:lang w:val="uk-UA"/>
        </w:rPr>
        <w:t>.</w:t>
      </w:r>
    </w:p>
    <w:p w:rsidR="00CE7372" w:rsidRPr="00F300FD" w:rsidRDefault="00CE7372" w:rsidP="00103F92">
      <w:pPr>
        <w:spacing w:after="0" w:line="240" w:lineRule="auto"/>
        <w:ind w:right="40"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6FE4" w:rsidRPr="00F300FD" w:rsidRDefault="00CE7372" w:rsidP="00103F92">
      <w:pPr>
        <w:spacing w:after="0" w:line="240" w:lineRule="auto"/>
        <w:ind w:right="40" w:firstLine="709"/>
        <w:jc w:val="both"/>
        <w:rPr>
          <w:sz w:val="28"/>
          <w:szCs w:val="28"/>
          <w:lang w:val="uk-UA"/>
        </w:rPr>
      </w:pPr>
      <w:r w:rsidRPr="00F300F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16FE4" w:rsidRPr="00F300F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6FE4" w:rsidRPr="00F300FD">
        <w:rPr>
          <w:sz w:val="28"/>
          <w:szCs w:val="28"/>
          <w:lang w:val="uk-UA"/>
        </w:rPr>
        <w:t xml:space="preserve"> </w:t>
      </w:r>
      <w:r w:rsidR="00C832F9" w:rsidRPr="00F300FD">
        <w:rPr>
          <w:sz w:val="28"/>
          <w:szCs w:val="28"/>
          <w:lang w:val="uk-UA"/>
        </w:rPr>
        <w:t>С</w:t>
      </w:r>
      <w:r w:rsidR="00C832F9" w:rsidRPr="00F300FD">
        <w:rPr>
          <w:rFonts w:ascii="Times New Roman" w:eastAsia="Times New Roman" w:hAnsi="Times New Roman"/>
          <w:sz w:val="28"/>
          <w:szCs w:val="28"/>
          <w:lang w:val="uk-UA"/>
        </w:rPr>
        <w:t>ектору з питань цивільного захисту, оборонної та мобілізаційної роботи міської ради</w:t>
      </w:r>
      <w:r w:rsidR="00216FE4" w:rsidRPr="00F300FD">
        <w:rPr>
          <w:sz w:val="28"/>
          <w:szCs w:val="28"/>
          <w:lang w:val="uk-UA"/>
        </w:rPr>
        <w:t>:</w:t>
      </w:r>
    </w:p>
    <w:p w:rsidR="00216FE4" w:rsidRPr="00F300FD" w:rsidRDefault="00216FE4" w:rsidP="00103F92">
      <w:pPr>
        <w:pStyle w:val="a8"/>
        <w:ind w:right="40" w:firstLine="709"/>
        <w:jc w:val="both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>1) у двотижневий термін після затвердження</w:t>
      </w:r>
      <w:r w:rsidR="00C832F9" w:rsidRPr="00F300FD">
        <w:rPr>
          <w:sz w:val="28"/>
          <w:szCs w:val="28"/>
          <w:lang w:val="uk-UA"/>
        </w:rPr>
        <w:t xml:space="preserve"> міським г</w:t>
      </w:r>
      <w:r w:rsidRPr="00F300FD">
        <w:rPr>
          <w:sz w:val="28"/>
          <w:szCs w:val="28"/>
          <w:lang w:val="uk-UA"/>
        </w:rPr>
        <w:t>оловою Плану проведення перевірок стану мобілізаційної готовності забезпечити доведення йог</w:t>
      </w:r>
      <w:r w:rsidR="00103F92" w:rsidRPr="00F300FD">
        <w:rPr>
          <w:sz w:val="28"/>
          <w:szCs w:val="28"/>
          <w:lang w:val="uk-UA"/>
        </w:rPr>
        <w:t>о до підприємств -</w:t>
      </w:r>
      <w:r w:rsidRPr="00F300FD">
        <w:rPr>
          <w:sz w:val="28"/>
          <w:szCs w:val="28"/>
          <w:lang w:val="uk-UA"/>
        </w:rPr>
        <w:t xml:space="preserve"> об’єктів перевірки;</w:t>
      </w:r>
    </w:p>
    <w:p w:rsidR="00216FE4" w:rsidRPr="00F300FD" w:rsidRDefault="00216FE4" w:rsidP="00103F92">
      <w:pPr>
        <w:pStyle w:val="a8"/>
        <w:ind w:right="40" w:firstLine="709"/>
        <w:jc w:val="both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lastRenderedPageBreak/>
        <w:t>2) розробити план проведення комплексної перевірки стану мобілізаційної готовності відповідно до Плану проведення перевірок стану мобілізаційної готовності з насту</w:t>
      </w:r>
      <w:r w:rsidR="00103F92" w:rsidRPr="00F300FD">
        <w:rPr>
          <w:sz w:val="28"/>
          <w:szCs w:val="28"/>
          <w:lang w:val="uk-UA"/>
        </w:rPr>
        <w:t>пним доведенням до підприємств -</w:t>
      </w:r>
      <w:r w:rsidRPr="00F300FD">
        <w:rPr>
          <w:sz w:val="28"/>
          <w:szCs w:val="28"/>
          <w:lang w:val="uk-UA"/>
        </w:rPr>
        <w:t xml:space="preserve"> об’єктів перевірки;</w:t>
      </w:r>
    </w:p>
    <w:p w:rsidR="00216FE4" w:rsidRPr="00F300FD" w:rsidRDefault="00216FE4" w:rsidP="00103F92">
      <w:pPr>
        <w:pStyle w:val="a8"/>
        <w:ind w:right="40" w:firstLine="709"/>
        <w:jc w:val="both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>3) за результатами проведених перевірок, не пізніше 7 робочих днів після  закінчення перевірки, скласти та надати на затвердження</w:t>
      </w:r>
      <w:r w:rsidR="00C832F9" w:rsidRPr="00F300FD">
        <w:rPr>
          <w:sz w:val="28"/>
          <w:szCs w:val="28"/>
          <w:lang w:val="uk-UA"/>
        </w:rPr>
        <w:t xml:space="preserve"> міському</w:t>
      </w:r>
      <w:r w:rsidRPr="00F300FD">
        <w:rPr>
          <w:sz w:val="28"/>
          <w:szCs w:val="28"/>
          <w:lang w:val="uk-UA"/>
        </w:rPr>
        <w:t xml:space="preserve"> голові відповідні акти перевірок стану мобілізаційної готовності об’єктів перевірки. </w:t>
      </w:r>
    </w:p>
    <w:p w:rsidR="00216FE4" w:rsidRPr="00F300FD" w:rsidRDefault="00216FE4" w:rsidP="00103F92">
      <w:pPr>
        <w:pStyle w:val="a8"/>
        <w:ind w:right="40" w:firstLine="709"/>
        <w:jc w:val="both"/>
        <w:rPr>
          <w:sz w:val="16"/>
          <w:szCs w:val="16"/>
          <w:lang w:val="uk-UA"/>
        </w:rPr>
      </w:pPr>
    </w:p>
    <w:p w:rsidR="00216FE4" w:rsidRPr="00F300FD" w:rsidRDefault="00CE7372" w:rsidP="00103F92">
      <w:pPr>
        <w:pStyle w:val="a8"/>
        <w:ind w:right="40" w:firstLine="709"/>
        <w:jc w:val="both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>4</w:t>
      </w:r>
      <w:r w:rsidR="00103F92" w:rsidRPr="00F300FD">
        <w:rPr>
          <w:sz w:val="28"/>
          <w:szCs w:val="28"/>
          <w:lang w:val="uk-UA"/>
        </w:rPr>
        <w:t>. Контроль за виконанням</w:t>
      </w:r>
      <w:r w:rsidR="00216FE4" w:rsidRPr="00F300FD">
        <w:rPr>
          <w:sz w:val="28"/>
          <w:szCs w:val="28"/>
          <w:lang w:val="uk-UA"/>
        </w:rPr>
        <w:t xml:space="preserve"> розпорядження покласти на заступника</w:t>
      </w:r>
      <w:r w:rsidR="00C832F9" w:rsidRPr="00F300FD">
        <w:rPr>
          <w:sz w:val="28"/>
          <w:szCs w:val="28"/>
          <w:lang w:val="uk-UA"/>
        </w:rPr>
        <w:t xml:space="preserve"> міського</w:t>
      </w:r>
      <w:r w:rsidR="00216FE4" w:rsidRPr="00F300FD">
        <w:rPr>
          <w:sz w:val="28"/>
          <w:szCs w:val="28"/>
          <w:lang w:val="uk-UA"/>
        </w:rPr>
        <w:t xml:space="preserve"> голови</w:t>
      </w:r>
      <w:r w:rsidR="00103F92" w:rsidRPr="00F300FD">
        <w:rPr>
          <w:sz w:val="28"/>
          <w:szCs w:val="28"/>
          <w:lang w:val="uk-UA"/>
        </w:rPr>
        <w:t xml:space="preserve"> </w:t>
      </w:r>
      <w:proofErr w:type="spellStart"/>
      <w:r w:rsidR="00103F92" w:rsidRPr="00F300FD">
        <w:rPr>
          <w:sz w:val="28"/>
          <w:szCs w:val="28"/>
          <w:lang w:val="uk-UA"/>
        </w:rPr>
        <w:t>Верченка</w:t>
      </w:r>
      <w:proofErr w:type="spellEnd"/>
      <w:r w:rsidR="00103F92" w:rsidRPr="00F300FD">
        <w:rPr>
          <w:sz w:val="28"/>
          <w:szCs w:val="28"/>
          <w:lang w:val="uk-UA"/>
        </w:rPr>
        <w:t xml:space="preserve"> П.В.</w:t>
      </w:r>
    </w:p>
    <w:p w:rsidR="0056743B" w:rsidRPr="00F300FD" w:rsidRDefault="0056743B" w:rsidP="00103F92">
      <w:pPr>
        <w:pStyle w:val="a3"/>
        <w:shd w:val="clear" w:color="auto" w:fill="FFFFFF"/>
        <w:spacing w:before="0" w:beforeAutospacing="0" w:after="0" w:afterAutospacing="0" w:line="336" w:lineRule="atLeast"/>
        <w:ind w:right="40" w:firstLine="709"/>
        <w:jc w:val="both"/>
        <w:textAlignment w:val="baseline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</w:p>
    <w:p w:rsidR="005D096D" w:rsidRPr="00F300FD" w:rsidRDefault="005D096D" w:rsidP="00103F92">
      <w:pPr>
        <w:pStyle w:val="a3"/>
        <w:shd w:val="clear" w:color="auto" w:fill="FFFFFF"/>
        <w:spacing w:before="0" w:beforeAutospacing="0" w:after="0" w:afterAutospacing="0" w:line="336" w:lineRule="atLeast"/>
        <w:ind w:right="40" w:firstLine="709"/>
        <w:jc w:val="both"/>
        <w:textAlignment w:val="baseline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</w:p>
    <w:p w:rsidR="000A000C" w:rsidRPr="00F300FD" w:rsidRDefault="000A000C" w:rsidP="00F44C7F">
      <w:pPr>
        <w:pStyle w:val="a3"/>
        <w:shd w:val="clear" w:color="auto" w:fill="FFFFFF"/>
        <w:spacing w:before="0" w:beforeAutospacing="0" w:after="0" w:afterAutospacing="0" w:line="336" w:lineRule="atLeast"/>
        <w:ind w:right="707"/>
        <w:textAlignment w:val="baseline"/>
        <w:rPr>
          <w:rStyle w:val="a6"/>
          <w:b w:val="0"/>
          <w:sz w:val="28"/>
          <w:szCs w:val="28"/>
          <w:bdr w:val="none" w:sz="0" w:space="0" w:color="auto" w:frame="1"/>
          <w:lang w:val="uk-UA"/>
        </w:rPr>
      </w:pPr>
      <w:r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Міський голова</w:t>
      </w:r>
      <w:r w:rsidR="00103F92"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103F92"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="00103F92"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="00103F92"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="00103F92"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="00103F92"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="00103F92"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="00103F92"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="00103F92"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ab/>
      </w:r>
      <w:r w:rsidR="00735057"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Л</w:t>
      </w:r>
      <w:r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.</w:t>
      </w:r>
      <w:r w:rsidR="005D096D"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735057"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Ткач</w:t>
      </w:r>
      <w:r w:rsidRPr="00F300FD">
        <w:rPr>
          <w:rStyle w:val="a6"/>
          <w:b w:val="0"/>
          <w:sz w:val="28"/>
          <w:szCs w:val="28"/>
          <w:bdr w:val="none" w:sz="0" w:space="0" w:color="auto" w:frame="1"/>
          <w:lang w:val="uk-UA"/>
        </w:rPr>
        <w:t>енко</w:t>
      </w:r>
    </w:p>
    <w:p w:rsidR="00103F92" w:rsidRPr="00F300FD" w:rsidRDefault="00103F92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C1D48" w:rsidRPr="00F300FD" w:rsidRDefault="00CE7372" w:rsidP="00CE7372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</w:t>
      </w:r>
    </w:p>
    <w:p w:rsidR="00CE7372" w:rsidRPr="00F300FD" w:rsidRDefault="00CE7372" w:rsidP="00CE737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hAnsi="Times New Roman" w:cs="Times New Roman"/>
          <w:sz w:val="28"/>
          <w:szCs w:val="28"/>
          <w:lang w:val="uk-UA"/>
        </w:rPr>
        <w:t>до р</w:t>
      </w:r>
      <w:r w:rsidR="00C832F9" w:rsidRPr="00F300FD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</w:t>
      </w:r>
      <w:r w:rsidRPr="00F300FD"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</w:p>
    <w:p w:rsidR="00C832F9" w:rsidRPr="00F300FD" w:rsidRDefault="00CE7372" w:rsidP="00CE7372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hAnsi="Times New Roman" w:cs="Times New Roman"/>
          <w:sz w:val="28"/>
          <w:szCs w:val="28"/>
          <w:lang w:val="uk-UA"/>
        </w:rPr>
        <w:t xml:space="preserve">Сіверського </w:t>
      </w:r>
      <w:r w:rsidR="00C832F9" w:rsidRPr="00F300FD">
        <w:rPr>
          <w:rFonts w:ascii="Times New Roman" w:hAnsi="Times New Roman" w:cs="Times New Roman"/>
          <w:sz w:val="28"/>
          <w:szCs w:val="28"/>
          <w:lang w:val="uk-UA"/>
        </w:rPr>
        <w:t>міського голови</w:t>
      </w:r>
    </w:p>
    <w:p w:rsidR="00C832F9" w:rsidRPr="00F300FD" w:rsidRDefault="00C832F9" w:rsidP="00CE7372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CE7372" w:rsidRPr="00F300F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F300FD">
        <w:rPr>
          <w:rFonts w:ascii="Times New Roman" w:hAnsi="Times New Roman" w:cs="Times New Roman"/>
          <w:sz w:val="28"/>
          <w:szCs w:val="28"/>
          <w:lang w:val="uk-UA"/>
        </w:rPr>
        <w:t xml:space="preserve"> грудня 2021 року №2</w:t>
      </w:r>
      <w:r w:rsidR="00CE7372" w:rsidRPr="00F300FD">
        <w:rPr>
          <w:rFonts w:ascii="Times New Roman" w:hAnsi="Times New Roman" w:cs="Times New Roman"/>
          <w:sz w:val="28"/>
          <w:szCs w:val="28"/>
          <w:lang w:val="uk-UA"/>
        </w:rPr>
        <w:t xml:space="preserve">32 </w:t>
      </w:r>
      <w:r w:rsidRPr="00F300FD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E7372" w:rsidRPr="00F300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00FD">
        <w:rPr>
          <w:rFonts w:ascii="Times New Roman" w:hAnsi="Times New Roman" w:cs="Times New Roman"/>
          <w:sz w:val="28"/>
          <w:szCs w:val="28"/>
          <w:lang w:val="uk-UA"/>
        </w:rPr>
        <w:t>ОД</w:t>
      </w:r>
    </w:p>
    <w:p w:rsidR="00C832F9" w:rsidRPr="00F300FD" w:rsidRDefault="00C832F9" w:rsidP="00C832F9">
      <w:pPr>
        <w:spacing w:after="0" w:line="240" w:lineRule="auto"/>
        <w:ind w:left="4956"/>
        <w:jc w:val="both"/>
        <w:rPr>
          <w:sz w:val="28"/>
          <w:szCs w:val="28"/>
          <w:shd w:val="clear" w:color="auto" w:fill="FFFFFF"/>
          <w:lang w:val="uk-UA"/>
        </w:rPr>
      </w:pPr>
    </w:p>
    <w:p w:rsidR="00C832F9" w:rsidRPr="00F300FD" w:rsidRDefault="00C832F9" w:rsidP="00CE737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 xml:space="preserve">Склад комісії </w:t>
      </w:r>
    </w:p>
    <w:p w:rsidR="00F300FD" w:rsidRPr="00F300FD" w:rsidRDefault="00C832F9" w:rsidP="00CE737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 xml:space="preserve">з проведення перевірки стану мобілізаційної </w:t>
      </w:r>
    </w:p>
    <w:p w:rsidR="00F300FD" w:rsidRPr="00F300FD" w:rsidRDefault="00C832F9" w:rsidP="00CE737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>підготовки та готовності до виконання мобілізаційних завдань (замовлень)</w:t>
      </w:r>
      <w:r w:rsidR="00F300FD" w:rsidRPr="00F300FD">
        <w:rPr>
          <w:sz w:val="28"/>
          <w:szCs w:val="28"/>
          <w:lang w:val="uk-UA"/>
        </w:rPr>
        <w:t xml:space="preserve"> </w:t>
      </w:r>
    </w:p>
    <w:p w:rsidR="00F300FD" w:rsidRPr="00F300FD" w:rsidRDefault="00C832F9" w:rsidP="00CE737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>підприємств, установ і організацій, розташованих</w:t>
      </w:r>
      <w:r w:rsidR="00F300FD" w:rsidRPr="00F300FD">
        <w:rPr>
          <w:sz w:val="28"/>
          <w:szCs w:val="28"/>
          <w:lang w:val="uk-UA"/>
        </w:rPr>
        <w:t xml:space="preserve"> </w:t>
      </w:r>
      <w:r w:rsidRPr="00F300FD">
        <w:rPr>
          <w:sz w:val="28"/>
          <w:szCs w:val="28"/>
          <w:lang w:val="uk-UA"/>
        </w:rPr>
        <w:t xml:space="preserve">на території </w:t>
      </w:r>
    </w:p>
    <w:p w:rsidR="00C832F9" w:rsidRPr="00F300FD" w:rsidRDefault="00C832F9" w:rsidP="00CE7372">
      <w:pPr>
        <w:pStyle w:val="a3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 xml:space="preserve">Новгород-Сіверської </w:t>
      </w:r>
      <w:r w:rsidR="00D32573" w:rsidRPr="00F300FD">
        <w:rPr>
          <w:sz w:val="28"/>
          <w:szCs w:val="28"/>
          <w:lang w:val="uk-UA"/>
        </w:rPr>
        <w:t xml:space="preserve">міської </w:t>
      </w:r>
      <w:r w:rsidRPr="00F300FD">
        <w:rPr>
          <w:sz w:val="28"/>
          <w:szCs w:val="28"/>
          <w:lang w:val="uk-UA"/>
        </w:rPr>
        <w:t>територіальної громади</w:t>
      </w:r>
    </w:p>
    <w:p w:rsidR="003E2F8E" w:rsidRPr="00F300FD" w:rsidRDefault="003E2F8E" w:rsidP="00F300FD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08" w:type="dxa"/>
        <w:tblLook w:val="04A0"/>
      </w:tblPr>
      <w:tblGrid>
        <w:gridCol w:w="2693"/>
        <w:gridCol w:w="426"/>
        <w:gridCol w:w="6520"/>
      </w:tblGrid>
      <w:tr w:rsidR="00CE7372" w:rsidRPr="00F300FD" w:rsidTr="00D428B2">
        <w:trPr>
          <w:trHeight w:val="593"/>
        </w:trPr>
        <w:tc>
          <w:tcPr>
            <w:tcW w:w="2693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Верченко</w:t>
            </w:r>
            <w:proofErr w:type="spellEnd"/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Павло Вікторович</w:t>
            </w:r>
          </w:p>
        </w:tc>
        <w:tc>
          <w:tcPr>
            <w:tcW w:w="426" w:type="dxa"/>
          </w:tcPr>
          <w:p w:rsidR="00CE7372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CE7372" w:rsidRPr="00F300FD" w:rsidRDefault="00CE7372" w:rsidP="00CE737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заступник міського голови,</w:t>
            </w:r>
            <w:r w:rsidRPr="00F30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голова комісії;</w:t>
            </w:r>
          </w:p>
        </w:tc>
      </w:tr>
      <w:tr w:rsidR="00F300FD" w:rsidRPr="00F300FD" w:rsidTr="00D428B2">
        <w:trPr>
          <w:trHeight w:val="70"/>
        </w:trPr>
        <w:tc>
          <w:tcPr>
            <w:tcW w:w="2693" w:type="dxa"/>
          </w:tcPr>
          <w:p w:rsidR="00F300FD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00FD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F300FD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7372" w:rsidRPr="00F300FD" w:rsidTr="00D428B2">
        <w:tc>
          <w:tcPr>
            <w:tcW w:w="2693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Акуленко</w:t>
            </w:r>
            <w:proofErr w:type="spellEnd"/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Євген Миколайович</w:t>
            </w:r>
          </w:p>
        </w:tc>
        <w:tc>
          <w:tcPr>
            <w:tcW w:w="426" w:type="dxa"/>
          </w:tcPr>
          <w:p w:rsidR="00CE7372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CE7372" w:rsidRPr="00F300FD" w:rsidRDefault="00CE7372" w:rsidP="00CE7372">
            <w:pPr>
              <w:pStyle w:val="ac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головний спеціаліст сектору з питань цивільного захисту, оборонної та мобілізаційної роботи міської ради,</w:t>
            </w:r>
            <w:r w:rsidRPr="00F30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секретар комісії;</w:t>
            </w:r>
          </w:p>
        </w:tc>
      </w:tr>
      <w:tr w:rsidR="00CE7372" w:rsidRPr="00F300FD" w:rsidTr="00D428B2">
        <w:tc>
          <w:tcPr>
            <w:tcW w:w="2693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7372" w:rsidRPr="00F300FD" w:rsidTr="00D428B2">
        <w:tc>
          <w:tcPr>
            <w:tcW w:w="2693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Члени комісії:</w:t>
            </w:r>
          </w:p>
        </w:tc>
        <w:tc>
          <w:tcPr>
            <w:tcW w:w="426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CE7372" w:rsidRPr="00F300FD" w:rsidTr="00D428B2">
        <w:tc>
          <w:tcPr>
            <w:tcW w:w="2693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7372" w:rsidRPr="00F300FD" w:rsidTr="00D428B2">
        <w:tc>
          <w:tcPr>
            <w:tcW w:w="2693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Сергієнко Віталій</w:t>
            </w:r>
          </w:p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Михайлович</w:t>
            </w:r>
          </w:p>
        </w:tc>
        <w:tc>
          <w:tcPr>
            <w:tcW w:w="426" w:type="dxa"/>
          </w:tcPr>
          <w:p w:rsidR="00CE7372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начальник відділу житлово-комунального господарства міської ради;</w:t>
            </w:r>
          </w:p>
        </w:tc>
      </w:tr>
      <w:tr w:rsidR="00F300FD" w:rsidRPr="00F300FD" w:rsidTr="00D428B2">
        <w:tc>
          <w:tcPr>
            <w:tcW w:w="2693" w:type="dxa"/>
          </w:tcPr>
          <w:p w:rsidR="00F300FD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00FD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F300FD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7372" w:rsidRPr="00F300FD" w:rsidTr="00D428B2">
        <w:tc>
          <w:tcPr>
            <w:tcW w:w="2693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Пузирей</w:t>
            </w:r>
            <w:proofErr w:type="spellEnd"/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Ірина Петрівна</w:t>
            </w:r>
          </w:p>
        </w:tc>
        <w:tc>
          <w:tcPr>
            <w:tcW w:w="426" w:type="dxa"/>
          </w:tcPr>
          <w:p w:rsidR="00CE7372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CE7372" w:rsidRPr="00F300FD" w:rsidRDefault="00F300FD" w:rsidP="00F300FD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на</w:t>
            </w:r>
            <w:r w:rsidR="00CE7372"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чальник відділу економіки міської ради;</w:t>
            </w:r>
          </w:p>
        </w:tc>
      </w:tr>
      <w:tr w:rsidR="00F300FD" w:rsidRPr="00F300FD" w:rsidTr="00D428B2">
        <w:tc>
          <w:tcPr>
            <w:tcW w:w="2693" w:type="dxa"/>
          </w:tcPr>
          <w:p w:rsidR="00F300FD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6" w:type="dxa"/>
          </w:tcPr>
          <w:p w:rsidR="00F300FD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520" w:type="dxa"/>
          </w:tcPr>
          <w:p w:rsidR="00F300FD" w:rsidRPr="00F300FD" w:rsidRDefault="00F300FD" w:rsidP="00F300FD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E7372" w:rsidRPr="00F9486D" w:rsidTr="00D428B2">
        <w:tc>
          <w:tcPr>
            <w:tcW w:w="2693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Нехом’яж</w:t>
            </w:r>
            <w:proofErr w:type="spellEnd"/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Михайло Васильович</w:t>
            </w:r>
          </w:p>
        </w:tc>
        <w:tc>
          <w:tcPr>
            <w:tcW w:w="426" w:type="dxa"/>
          </w:tcPr>
          <w:p w:rsidR="00CE7372" w:rsidRPr="00F300FD" w:rsidRDefault="00F300FD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6520" w:type="dxa"/>
          </w:tcPr>
          <w:p w:rsidR="00CE7372" w:rsidRPr="00F300FD" w:rsidRDefault="00CE7372" w:rsidP="00CE7372">
            <w:pPr>
              <w:pStyle w:val="ac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завідувач  сектору з питань цивільного захисту, оборонної та мобілізаційної роботи міської ради.</w:t>
            </w:r>
          </w:p>
        </w:tc>
      </w:tr>
    </w:tbl>
    <w:p w:rsidR="00D5012A" w:rsidRPr="00F300FD" w:rsidRDefault="00D5012A" w:rsidP="000A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D48" w:rsidRPr="00F300FD" w:rsidRDefault="00EC1D48" w:rsidP="000A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D48" w:rsidRPr="00F300FD" w:rsidRDefault="00F300FD" w:rsidP="00EC1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Завідувач</w:t>
      </w:r>
      <w:r w:rsidR="00EC1D48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сектору з питань </w:t>
      </w:r>
    </w:p>
    <w:p w:rsidR="00F300FD" w:rsidRPr="00F300FD" w:rsidRDefault="00EC1D48" w:rsidP="00EC1D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цивільного захисту, оборонної та </w:t>
      </w:r>
    </w:p>
    <w:p w:rsidR="00EC1D48" w:rsidRPr="00F300FD" w:rsidRDefault="00EC1D48" w:rsidP="00EC1D4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мобілізаційної роботи міської ради</w:t>
      </w:r>
      <w:r w:rsidR="00F300FD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300FD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300FD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300FD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300FD"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Нехом’яж</w:t>
      </w:r>
      <w:proofErr w:type="spellEnd"/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300FD" w:rsidRPr="00F300FD" w:rsidRDefault="00F300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EC1D48" w:rsidRPr="00F300FD" w:rsidRDefault="00EC1D48" w:rsidP="00EC1D48">
      <w:pPr>
        <w:spacing w:after="0" w:line="36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ЗАТВЕРДЖЕНО</w:t>
      </w:r>
    </w:p>
    <w:p w:rsidR="00F300FD" w:rsidRPr="00F300FD" w:rsidRDefault="00EC1D48" w:rsidP="00F300FD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hAnsi="Times New Roman" w:cs="Times New Roman"/>
          <w:sz w:val="28"/>
          <w:szCs w:val="28"/>
          <w:lang w:val="uk-UA"/>
        </w:rPr>
        <w:t xml:space="preserve">Розпорядження </w:t>
      </w:r>
      <w:r w:rsidR="00F300FD" w:rsidRPr="00F300FD">
        <w:rPr>
          <w:rFonts w:ascii="Times New Roman" w:hAnsi="Times New Roman" w:cs="Times New Roman"/>
          <w:sz w:val="28"/>
          <w:szCs w:val="28"/>
          <w:lang w:val="uk-UA"/>
        </w:rPr>
        <w:t>Новгород-</w:t>
      </w:r>
    </w:p>
    <w:p w:rsidR="00F300FD" w:rsidRPr="00F300FD" w:rsidRDefault="00F300FD" w:rsidP="00F300FD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hAnsi="Times New Roman" w:cs="Times New Roman"/>
          <w:sz w:val="28"/>
          <w:szCs w:val="28"/>
          <w:lang w:val="uk-UA"/>
        </w:rPr>
        <w:t>Сіверського міського голови</w:t>
      </w:r>
    </w:p>
    <w:p w:rsidR="00EC1D48" w:rsidRPr="00F300FD" w:rsidRDefault="00F300FD" w:rsidP="00F300FD">
      <w:pPr>
        <w:spacing w:after="0" w:line="36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hAnsi="Times New Roman" w:cs="Times New Roman"/>
          <w:sz w:val="28"/>
          <w:szCs w:val="28"/>
          <w:lang w:val="uk-UA"/>
        </w:rPr>
        <w:t>06 грудня 2021 року №232 - ОД</w:t>
      </w:r>
    </w:p>
    <w:p w:rsidR="00735057" w:rsidRPr="00F300FD" w:rsidRDefault="00735057" w:rsidP="000A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057" w:rsidRPr="00F300FD" w:rsidRDefault="00735057" w:rsidP="000A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C1D48" w:rsidRPr="00F300FD" w:rsidRDefault="00EC1D48" w:rsidP="00EC1D48">
      <w:pPr>
        <w:pStyle w:val="a8"/>
        <w:jc w:val="center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 xml:space="preserve">План </w:t>
      </w:r>
    </w:p>
    <w:p w:rsidR="00F300FD" w:rsidRPr="00F300FD" w:rsidRDefault="00EC1D48" w:rsidP="00EC1D48">
      <w:pPr>
        <w:pStyle w:val="a8"/>
        <w:jc w:val="center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 xml:space="preserve">проведення вибіркової позапланової перевірки стану мобілізаційної </w:t>
      </w:r>
    </w:p>
    <w:p w:rsidR="00F300FD" w:rsidRPr="00F300FD" w:rsidRDefault="00EC1D48" w:rsidP="00EC1D48">
      <w:pPr>
        <w:pStyle w:val="a8"/>
        <w:jc w:val="center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 xml:space="preserve">готовності підприємств Новгород-Сіверської </w:t>
      </w:r>
      <w:r w:rsidR="00D32573" w:rsidRPr="00F300FD">
        <w:rPr>
          <w:sz w:val="28"/>
          <w:szCs w:val="28"/>
          <w:lang w:val="uk-UA"/>
        </w:rPr>
        <w:t xml:space="preserve">міської </w:t>
      </w:r>
      <w:r w:rsidRPr="00F300FD">
        <w:rPr>
          <w:sz w:val="28"/>
          <w:szCs w:val="28"/>
          <w:lang w:val="uk-UA"/>
        </w:rPr>
        <w:t>територіальної громади, які залучаються для виконання мобілізаційних завдань (замовлень) з надання комунальних послуг (водопостачання і водовідведення) та виконання робіт</w:t>
      </w:r>
      <w:r w:rsidR="00F300FD" w:rsidRPr="00F300FD">
        <w:rPr>
          <w:sz w:val="28"/>
          <w:szCs w:val="28"/>
          <w:lang w:val="uk-UA"/>
        </w:rPr>
        <w:t xml:space="preserve"> </w:t>
      </w:r>
    </w:p>
    <w:p w:rsidR="00F300FD" w:rsidRPr="00F300FD" w:rsidRDefault="00EC1D48" w:rsidP="00EC1D48">
      <w:pPr>
        <w:pStyle w:val="a8"/>
        <w:jc w:val="center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 xml:space="preserve">з технічного прикриття об’єктів централізованого водопостачання </w:t>
      </w:r>
    </w:p>
    <w:p w:rsidR="00F300FD" w:rsidRPr="00F300FD" w:rsidRDefault="00EC1D48" w:rsidP="00EC1D48">
      <w:pPr>
        <w:pStyle w:val="a8"/>
        <w:jc w:val="center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 xml:space="preserve">і водовідведення для забезпечення функціонування національної </w:t>
      </w:r>
    </w:p>
    <w:p w:rsidR="00EC1D48" w:rsidRPr="00F300FD" w:rsidRDefault="00EC1D48" w:rsidP="00EC1D48">
      <w:pPr>
        <w:pStyle w:val="a8"/>
        <w:jc w:val="center"/>
        <w:rPr>
          <w:sz w:val="28"/>
          <w:szCs w:val="28"/>
          <w:lang w:val="uk-UA"/>
        </w:rPr>
      </w:pPr>
      <w:r w:rsidRPr="00F300FD">
        <w:rPr>
          <w:sz w:val="28"/>
          <w:szCs w:val="28"/>
          <w:lang w:val="uk-UA"/>
        </w:rPr>
        <w:t>економіки України в особливий період</w:t>
      </w:r>
    </w:p>
    <w:p w:rsidR="00EC1D48" w:rsidRPr="00F300FD" w:rsidRDefault="00EC1D48" w:rsidP="00EC1D48">
      <w:pPr>
        <w:pStyle w:val="a8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2"/>
        <w:gridCol w:w="6517"/>
        <w:gridCol w:w="2735"/>
      </w:tblGrid>
      <w:tr w:rsidR="00F300FD" w:rsidRPr="00F300FD" w:rsidTr="00F300FD">
        <w:tc>
          <w:tcPr>
            <w:tcW w:w="602" w:type="dxa"/>
            <w:tcBorders>
              <w:right w:val="single" w:sz="4" w:space="0" w:color="auto"/>
            </w:tcBorders>
          </w:tcPr>
          <w:p w:rsidR="00EC1D48" w:rsidRPr="00F300FD" w:rsidRDefault="00EC1D48" w:rsidP="00185AD9">
            <w:pPr>
              <w:pStyle w:val="a8"/>
              <w:rPr>
                <w:sz w:val="28"/>
                <w:szCs w:val="28"/>
                <w:lang w:val="uk-UA"/>
              </w:rPr>
            </w:pPr>
            <w:r w:rsidRPr="00F300FD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517" w:type="dxa"/>
            <w:tcBorders>
              <w:left w:val="single" w:sz="4" w:space="0" w:color="auto"/>
            </w:tcBorders>
          </w:tcPr>
          <w:p w:rsidR="00EC1D48" w:rsidRPr="00F300FD" w:rsidRDefault="00EC1D48" w:rsidP="00185AD9">
            <w:pPr>
              <w:ind w:left="5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підприємств</w:t>
            </w:r>
          </w:p>
        </w:tc>
        <w:tc>
          <w:tcPr>
            <w:tcW w:w="2735" w:type="dxa"/>
          </w:tcPr>
          <w:p w:rsidR="00EC1D48" w:rsidRPr="00F300FD" w:rsidRDefault="00EC1D48" w:rsidP="00185AD9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F300FD">
              <w:rPr>
                <w:sz w:val="28"/>
                <w:szCs w:val="28"/>
                <w:lang w:val="uk-UA"/>
              </w:rPr>
              <w:t>Термін перевірки</w:t>
            </w:r>
          </w:p>
        </w:tc>
      </w:tr>
      <w:tr w:rsidR="00F300FD" w:rsidRPr="00F300FD" w:rsidTr="00F300FD">
        <w:tc>
          <w:tcPr>
            <w:tcW w:w="602" w:type="dxa"/>
            <w:tcBorders>
              <w:right w:val="single" w:sz="4" w:space="0" w:color="auto"/>
            </w:tcBorders>
          </w:tcPr>
          <w:p w:rsidR="00EC1D48" w:rsidRPr="00F300FD" w:rsidRDefault="00EC1D48" w:rsidP="00185AD9">
            <w:pPr>
              <w:pStyle w:val="a8"/>
              <w:jc w:val="center"/>
              <w:rPr>
                <w:sz w:val="28"/>
                <w:szCs w:val="28"/>
                <w:lang w:val="uk-UA"/>
              </w:rPr>
            </w:pPr>
            <w:r w:rsidRPr="00F300F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517" w:type="dxa"/>
            <w:tcBorders>
              <w:left w:val="single" w:sz="4" w:space="0" w:color="auto"/>
            </w:tcBorders>
          </w:tcPr>
          <w:p w:rsidR="00EC1D48" w:rsidRPr="00F300FD" w:rsidRDefault="00EC1D48" w:rsidP="00EC1D48">
            <w:pPr>
              <w:ind w:left="-3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300F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ТОВАРИСТВО З ОБМЕЖЕНОЮ ВІДПОВІДАЛЬНІСТЮ "КОМУНАЛЬНИК"</w:t>
            </w:r>
          </w:p>
        </w:tc>
        <w:tc>
          <w:tcPr>
            <w:tcW w:w="2735" w:type="dxa"/>
          </w:tcPr>
          <w:p w:rsidR="00EC1D48" w:rsidRPr="00F300FD" w:rsidRDefault="00EC1D48" w:rsidP="00185AD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00FD">
              <w:rPr>
                <w:rFonts w:ascii="Times New Roman" w:hAnsi="Times New Roman" w:cs="Times New Roman"/>
                <w:sz w:val="28"/>
                <w:lang w:val="uk-UA"/>
              </w:rPr>
              <w:t>грудень</w:t>
            </w:r>
          </w:p>
        </w:tc>
      </w:tr>
    </w:tbl>
    <w:p w:rsidR="00F300FD" w:rsidRPr="00F300FD" w:rsidRDefault="00F300FD" w:rsidP="00F3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00FD" w:rsidRPr="00F300FD" w:rsidRDefault="00F300FD" w:rsidP="00F3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300FD" w:rsidRPr="00F300FD" w:rsidRDefault="00F300FD" w:rsidP="00F3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Завідувач сектору з питань </w:t>
      </w:r>
    </w:p>
    <w:p w:rsidR="00F300FD" w:rsidRPr="00F300FD" w:rsidRDefault="00F300FD" w:rsidP="00F30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цивільного захисту, оборонної та </w:t>
      </w:r>
    </w:p>
    <w:p w:rsidR="00F300FD" w:rsidRPr="00F300FD" w:rsidRDefault="00F300FD" w:rsidP="00F300F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мобілізаційної роботи міської ради </w:t>
      </w: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М. </w:t>
      </w:r>
      <w:proofErr w:type="spellStart"/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>Нехом’яж</w:t>
      </w:r>
      <w:proofErr w:type="spellEnd"/>
      <w:r w:rsidRPr="00F300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735057" w:rsidRPr="00F300FD" w:rsidRDefault="00735057" w:rsidP="000A0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35057" w:rsidRPr="00F300FD" w:rsidSect="002D54D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63A6"/>
    <w:multiLevelType w:val="hybridMultilevel"/>
    <w:tmpl w:val="573E35F6"/>
    <w:lvl w:ilvl="0" w:tplc="4D1A64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24CB4"/>
    <w:multiLevelType w:val="multilevel"/>
    <w:tmpl w:val="CAAA9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62ECE"/>
    <w:multiLevelType w:val="multilevel"/>
    <w:tmpl w:val="B39C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E91343"/>
    <w:multiLevelType w:val="multilevel"/>
    <w:tmpl w:val="261A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73812"/>
    <w:multiLevelType w:val="multilevel"/>
    <w:tmpl w:val="A73E9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BD5B92"/>
    <w:multiLevelType w:val="hybridMultilevel"/>
    <w:tmpl w:val="566E47B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6">
    <w:nsid w:val="54F9284E"/>
    <w:multiLevelType w:val="hybridMultilevel"/>
    <w:tmpl w:val="9E8613FA"/>
    <w:lvl w:ilvl="0" w:tplc="93D009F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8D23B8"/>
    <w:multiLevelType w:val="multilevel"/>
    <w:tmpl w:val="0E009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996A64"/>
    <w:multiLevelType w:val="multilevel"/>
    <w:tmpl w:val="AAB0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361179"/>
    <w:multiLevelType w:val="hybridMultilevel"/>
    <w:tmpl w:val="566E47B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4BCC"/>
    <w:rsid w:val="00002BDF"/>
    <w:rsid w:val="000168D4"/>
    <w:rsid w:val="00061830"/>
    <w:rsid w:val="000621AB"/>
    <w:rsid w:val="000A000C"/>
    <w:rsid w:val="000B2AD0"/>
    <w:rsid w:val="000B4B0F"/>
    <w:rsid w:val="000E24E2"/>
    <w:rsid w:val="00100117"/>
    <w:rsid w:val="00103F92"/>
    <w:rsid w:val="00107209"/>
    <w:rsid w:val="0011152C"/>
    <w:rsid w:val="00114BD7"/>
    <w:rsid w:val="00117040"/>
    <w:rsid w:val="0012025F"/>
    <w:rsid w:val="00155DE6"/>
    <w:rsid w:val="001775EE"/>
    <w:rsid w:val="001D0D1C"/>
    <w:rsid w:val="001E01E8"/>
    <w:rsid w:val="00202D24"/>
    <w:rsid w:val="002045D0"/>
    <w:rsid w:val="00210640"/>
    <w:rsid w:val="002108F8"/>
    <w:rsid w:val="00216FE4"/>
    <w:rsid w:val="002177DD"/>
    <w:rsid w:val="00251608"/>
    <w:rsid w:val="00274038"/>
    <w:rsid w:val="00294EA8"/>
    <w:rsid w:val="002A30C8"/>
    <w:rsid w:val="002B0324"/>
    <w:rsid w:val="002B4F4A"/>
    <w:rsid w:val="002C06B7"/>
    <w:rsid w:val="002C76CE"/>
    <w:rsid w:val="002D54D0"/>
    <w:rsid w:val="002F5AF1"/>
    <w:rsid w:val="0031285E"/>
    <w:rsid w:val="00342E87"/>
    <w:rsid w:val="00345D52"/>
    <w:rsid w:val="003631FB"/>
    <w:rsid w:val="00384EB4"/>
    <w:rsid w:val="00393E1A"/>
    <w:rsid w:val="003A0D2E"/>
    <w:rsid w:val="003A5026"/>
    <w:rsid w:val="003D5212"/>
    <w:rsid w:val="003D5DBE"/>
    <w:rsid w:val="003E2F8E"/>
    <w:rsid w:val="004149C9"/>
    <w:rsid w:val="00427B1D"/>
    <w:rsid w:val="00433CDD"/>
    <w:rsid w:val="004906F4"/>
    <w:rsid w:val="00494A3E"/>
    <w:rsid w:val="00497F5A"/>
    <w:rsid w:val="004B0F9B"/>
    <w:rsid w:val="004C1C4B"/>
    <w:rsid w:val="004E0E94"/>
    <w:rsid w:val="004E3D6D"/>
    <w:rsid w:val="004E5383"/>
    <w:rsid w:val="00550760"/>
    <w:rsid w:val="0056743B"/>
    <w:rsid w:val="00570CD2"/>
    <w:rsid w:val="00576647"/>
    <w:rsid w:val="005B644B"/>
    <w:rsid w:val="005C428C"/>
    <w:rsid w:val="005D096D"/>
    <w:rsid w:val="005F1D01"/>
    <w:rsid w:val="005F56E2"/>
    <w:rsid w:val="006008A9"/>
    <w:rsid w:val="00600CD8"/>
    <w:rsid w:val="00601DD8"/>
    <w:rsid w:val="0061596A"/>
    <w:rsid w:val="006251E7"/>
    <w:rsid w:val="00633242"/>
    <w:rsid w:val="006341B4"/>
    <w:rsid w:val="00643993"/>
    <w:rsid w:val="00665D5A"/>
    <w:rsid w:val="006B2621"/>
    <w:rsid w:val="006C4BED"/>
    <w:rsid w:val="006C4C59"/>
    <w:rsid w:val="006F554B"/>
    <w:rsid w:val="0073075C"/>
    <w:rsid w:val="00733733"/>
    <w:rsid w:val="00734A9C"/>
    <w:rsid w:val="00735057"/>
    <w:rsid w:val="0074263B"/>
    <w:rsid w:val="00755D6A"/>
    <w:rsid w:val="00762873"/>
    <w:rsid w:val="00764F27"/>
    <w:rsid w:val="00781E04"/>
    <w:rsid w:val="007848AB"/>
    <w:rsid w:val="007857CE"/>
    <w:rsid w:val="007A6B19"/>
    <w:rsid w:val="007B40EE"/>
    <w:rsid w:val="007F088B"/>
    <w:rsid w:val="00824939"/>
    <w:rsid w:val="00854BCC"/>
    <w:rsid w:val="00895D63"/>
    <w:rsid w:val="008B2E7B"/>
    <w:rsid w:val="008B4F81"/>
    <w:rsid w:val="008C16A9"/>
    <w:rsid w:val="008D7668"/>
    <w:rsid w:val="0092645E"/>
    <w:rsid w:val="009348CD"/>
    <w:rsid w:val="00944E90"/>
    <w:rsid w:val="00951C75"/>
    <w:rsid w:val="009543CB"/>
    <w:rsid w:val="00962F94"/>
    <w:rsid w:val="00964BD4"/>
    <w:rsid w:val="009A7016"/>
    <w:rsid w:val="009A7EBE"/>
    <w:rsid w:val="00A00C90"/>
    <w:rsid w:val="00A24E2D"/>
    <w:rsid w:val="00A40326"/>
    <w:rsid w:val="00A45A44"/>
    <w:rsid w:val="00A7666F"/>
    <w:rsid w:val="00A947A8"/>
    <w:rsid w:val="00AF0099"/>
    <w:rsid w:val="00B32DD7"/>
    <w:rsid w:val="00B639F2"/>
    <w:rsid w:val="00BF6B11"/>
    <w:rsid w:val="00C04593"/>
    <w:rsid w:val="00C3561A"/>
    <w:rsid w:val="00C426C0"/>
    <w:rsid w:val="00C43012"/>
    <w:rsid w:val="00C44350"/>
    <w:rsid w:val="00C75FE7"/>
    <w:rsid w:val="00C80CAE"/>
    <w:rsid w:val="00C832F9"/>
    <w:rsid w:val="00CC26F2"/>
    <w:rsid w:val="00CC4FAE"/>
    <w:rsid w:val="00CE7372"/>
    <w:rsid w:val="00D0209C"/>
    <w:rsid w:val="00D0267A"/>
    <w:rsid w:val="00D32573"/>
    <w:rsid w:val="00D428B2"/>
    <w:rsid w:val="00D5012A"/>
    <w:rsid w:val="00D55B8E"/>
    <w:rsid w:val="00D70EA1"/>
    <w:rsid w:val="00D7790B"/>
    <w:rsid w:val="00D80001"/>
    <w:rsid w:val="00D966AF"/>
    <w:rsid w:val="00DA1E56"/>
    <w:rsid w:val="00DE3BCD"/>
    <w:rsid w:val="00DF22ED"/>
    <w:rsid w:val="00E013BD"/>
    <w:rsid w:val="00E03417"/>
    <w:rsid w:val="00E31A08"/>
    <w:rsid w:val="00E77624"/>
    <w:rsid w:val="00E865FB"/>
    <w:rsid w:val="00EC1D48"/>
    <w:rsid w:val="00ED04CC"/>
    <w:rsid w:val="00EE6CA5"/>
    <w:rsid w:val="00F05F8C"/>
    <w:rsid w:val="00F300FD"/>
    <w:rsid w:val="00F44C7F"/>
    <w:rsid w:val="00F45A45"/>
    <w:rsid w:val="00F5003B"/>
    <w:rsid w:val="00F846EA"/>
    <w:rsid w:val="00F9486D"/>
    <w:rsid w:val="00FA05E7"/>
    <w:rsid w:val="00FD3F20"/>
    <w:rsid w:val="00FD691F"/>
    <w:rsid w:val="00FD7104"/>
    <w:rsid w:val="00FF080B"/>
    <w:rsid w:val="00FF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854BCC"/>
  </w:style>
  <w:style w:type="paragraph" w:styleId="a4">
    <w:name w:val="Balloon Text"/>
    <w:basedOn w:val="a"/>
    <w:link w:val="a5"/>
    <w:uiPriority w:val="99"/>
    <w:semiHidden/>
    <w:unhideWhenUsed/>
    <w:rsid w:val="00854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BCC"/>
    <w:rPr>
      <w:rFonts w:ascii="Tahoma" w:hAnsi="Tahoma" w:cs="Tahoma"/>
      <w:sz w:val="16"/>
      <w:szCs w:val="16"/>
    </w:rPr>
  </w:style>
  <w:style w:type="character" w:styleId="a6">
    <w:name w:val="Strong"/>
    <w:qFormat/>
    <w:rsid w:val="00D70EA1"/>
    <w:rPr>
      <w:b/>
      <w:bCs/>
    </w:rPr>
  </w:style>
  <w:style w:type="paragraph" w:styleId="a7">
    <w:name w:val="List Paragraph"/>
    <w:basedOn w:val="a"/>
    <w:uiPriority w:val="34"/>
    <w:qFormat/>
    <w:rsid w:val="00D70EA1"/>
    <w:pPr>
      <w:ind w:left="720"/>
      <w:contextualSpacing/>
    </w:pPr>
    <w:rPr>
      <w:rFonts w:ascii="Calibri" w:eastAsia="Times New Roman" w:hAnsi="Calibri" w:cs="Times New Roman"/>
      <w:lang w:val="uk-UA" w:eastAsia="en-US"/>
    </w:rPr>
  </w:style>
  <w:style w:type="paragraph" w:styleId="a8">
    <w:name w:val="Body Text"/>
    <w:basedOn w:val="a"/>
    <w:link w:val="a9"/>
    <w:uiPriority w:val="99"/>
    <w:rsid w:val="00216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216FE4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216FE4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16FE4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CE73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060">
          <w:marLeft w:val="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7030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2664">
          <w:marLeft w:val="1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EC7F-42F9-4F1C-93F6-9F2FF45D0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2021-12-09T07:06:00Z</cp:lastPrinted>
  <dcterms:created xsi:type="dcterms:W3CDTF">2021-12-08T13:49:00Z</dcterms:created>
  <dcterms:modified xsi:type="dcterms:W3CDTF">2021-12-10T07:24:00Z</dcterms:modified>
</cp:coreProperties>
</file>